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46" w:rsidRDefault="00977946" w:rsidP="0005447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977946">
        <w:rPr>
          <w:rFonts w:ascii="Times New Roman" w:hAnsi="Times New Roman" w:cs="Times New Roman"/>
          <w:b/>
          <w:sz w:val="48"/>
          <w:szCs w:val="48"/>
          <w:lang w:val="uk-UA"/>
        </w:rPr>
        <w:t xml:space="preserve">Комунальний заклад </w:t>
      </w:r>
    </w:p>
    <w:p w:rsidR="00245302" w:rsidRPr="00977946" w:rsidRDefault="00977946" w:rsidP="0005447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977946">
        <w:rPr>
          <w:rFonts w:ascii="Times New Roman" w:hAnsi="Times New Roman" w:cs="Times New Roman"/>
          <w:b/>
          <w:sz w:val="48"/>
          <w:szCs w:val="48"/>
          <w:lang w:val="uk-UA"/>
        </w:rPr>
        <w:t>Сумської обласної ради</w:t>
      </w:r>
    </w:p>
    <w:p w:rsidR="00977946" w:rsidRDefault="00977946" w:rsidP="0005447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977946">
        <w:rPr>
          <w:rFonts w:ascii="Times New Roman" w:hAnsi="Times New Roman" w:cs="Times New Roman"/>
          <w:b/>
          <w:sz w:val="48"/>
          <w:szCs w:val="48"/>
          <w:lang w:val="uk-UA"/>
        </w:rPr>
        <w:t>«Конотопська спеціальна школа»</w:t>
      </w:r>
    </w:p>
    <w:p w:rsidR="00977946" w:rsidRDefault="00977946" w:rsidP="0005447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977946" w:rsidRDefault="00977946" w:rsidP="0005447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977946" w:rsidRDefault="00977946" w:rsidP="0005447B">
      <w:pPr>
        <w:pStyle w:val="Default"/>
        <w:rPr>
          <w:lang w:val="uk-UA"/>
        </w:rPr>
      </w:pPr>
    </w:p>
    <w:p w:rsidR="00977946" w:rsidRDefault="00977946" w:rsidP="0005447B">
      <w:pPr>
        <w:pStyle w:val="Default"/>
        <w:rPr>
          <w:lang w:val="uk-UA"/>
        </w:rPr>
      </w:pPr>
    </w:p>
    <w:p w:rsidR="00977946" w:rsidRDefault="00977946" w:rsidP="0005447B">
      <w:pPr>
        <w:pStyle w:val="Default"/>
        <w:rPr>
          <w:lang w:val="uk-UA"/>
        </w:rPr>
      </w:pPr>
    </w:p>
    <w:p w:rsidR="00977946" w:rsidRDefault="00977946" w:rsidP="0005447B">
      <w:pPr>
        <w:pStyle w:val="Default"/>
        <w:rPr>
          <w:lang w:val="uk-UA"/>
        </w:rPr>
      </w:pPr>
    </w:p>
    <w:p w:rsidR="00977946" w:rsidRDefault="00977946" w:rsidP="0005447B">
      <w:pPr>
        <w:pStyle w:val="Default"/>
        <w:rPr>
          <w:lang w:val="uk-UA"/>
        </w:rPr>
      </w:pPr>
    </w:p>
    <w:p w:rsidR="00977946" w:rsidRPr="00977946" w:rsidRDefault="00977946" w:rsidP="0005447B">
      <w:pPr>
        <w:pStyle w:val="Default"/>
        <w:rPr>
          <w:lang w:val="uk-UA"/>
        </w:rPr>
      </w:pPr>
    </w:p>
    <w:p w:rsidR="00977946" w:rsidRPr="00977946" w:rsidRDefault="00977946" w:rsidP="0005447B">
      <w:pPr>
        <w:pStyle w:val="Default"/>
        <w:jc w:val="center"/>
        <w:rPr>
          <w:sz w:val="56"/>
          <w:szCs w:val="56"/>
        </w:rPr>
      </w:pPr>
      <w:r w:rsidRPr="00977946">
        <w:rPr>
          <w:b/>
          <w:bCs/>
          <w:sz w:val="56"/>
          <w:szCs w:val="56"/>
        </w:rPr>
        <w:t>ЗВІТ</w:t>
      </w:r>
    </w:p>
    <w:p w:rsidR="00977946" w:rsidRPr="00977946" w:rsidRDefault="00977946" w:rsidP="0005447B">
      <w:pPr>
        <w:pStyle w:val="Default"/>
        <w:jc w:val="center"/>
        <w:rPr>
          <w:sz w:val="56"/>
          <w:szCs w:val="56"/>
        </w:rPr>
      </w:pPr>
      <w:r w:rsidRPr="00977946">
        <w:rPr>
          <w:b/>
          <w:bCs/>
          <w:sz w:val="56"/>
          <w:szCs w:val="56"/>
        </w:rPr>
        <w:t>директора перед колективом</w:t>
      </w:r>
    </w:p>
    <w:p w:rsidR="00977946" w:rsidRDefault="00977946" w:rsidP="00054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uk-UA"/>
        </w:rPr>
      </w:pPr>
      <w:r w:rsidRPr="00977946">
        <w:rPr>
          <w:rFonts w:ascii="Times New Roman" w:hAnsi="Times New Roman" w:cs="Times New Roman"/>
          <w:b/>
          <w:bCs/>
          <w:sz w:val="56"/>
          <w:szCs w:val="56"/>
        </w:rPr>
        <w:t xml:space="preserve">закладу освіти і громадськістю </w:t>
      </w:r>
    </w:p>
    <w:p w:rsidR="00977946" w:rsidRDefault="00977946" w:rsidP="00054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uk-UA"/>
        </w:rPr>
      </w:pPr>
      <w:r w:rsidRPr="00977946">
        <w:rPr>
          <w:rFonts w:ascii="Times New Roman" w:hAnsi="Times New Roman" w:cs="Times New Roman"/>
          <w:b/>
          <w:bCs/>
          <w:sz w:val="56"/>
          <w:szCs w:val="56"/>
        </w:rPr>
        <w:t xml:space="preserve">про роботу та виконання стратегії розвитку закладу освіти </w:t>
      </w:r>
    </w:p>
    <w:p w:rsidR="00977946" w:rsidRDefault="00977946" w:rsidP="00054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за 202</w:t>
      </w:r>
      <w:r>
        <w:rPr>
          <w:rFonts w:ascii="Times New Roman" w:hAnsi="Times New Roman" w:cs="Times New Roman"/>
          <w:b/>
          <w:bCs/>
          <w:sz w:val="56"/>
          <w:szCs w:val="56"/>
          <w:lang w:val="uk-UA"/>
        </w:rPr>
        <w:t>4</w:t>
      </w:r>
      <w:r>
        <w:rPr>
          <w:rFonts w:ascii="Times New Roman" w:hAnsi="Times New Roman" w:cs="Times New Roman"/>
          <w:b/>
          <w:bCs/>
          <w:sz w:val="56"/>
          <w:szCs w:val="56"/>
        </w:rPr>
        <w:t>/202</w:t>
      </w:r>
      <w:r>
        <w:rPr>
          <w:rFonts w:ascii="Times New Roman" w:hAnsi="Times New Roman" w:cs="Times New Roman"/>
          <w:b/>
          <w:bCs/>
          <w:sz w:val="56"/>
          <w:szCs w:val="56"/>
          <w:lang w:val="uk-UA"/>
        </w:rPr>
        <w:t>5</w:t>
      </w:r>
      <w:r w:rsidRPr="00977946">
        <w:rPr>
          <w:rFonts w:ascii="Times New Roman" w:hAnsi="Times New Roman" w:cs="Times New Roman"/>
          <w:b/>
          <w:bCs/>
          <w:sz w:val="56"/>
          <w:szCs w:val="56"/>
        </w:rPr>
        <w:t xml:space="preserve"> навчальний </w:t>
      </w:r>
      <w:proofErr w:type="gramStart"/>
      <w:r w:rsidRPr="00977946">
        <w:rPr>
          <w:rFonts w:ascii="Times New Roman" w:hAnsi="Times New Roman" w:cs="Times New Roman"/>
          <w:b/>
          <w:bCs/>
          <w:sz w:val="56"/>
          <w:szCs w:val="56"/>
        </w:rPr>
        <w:t>р</w:t>
      </w:r>
      <w:proofErr w:type="gramEnd"/>
      <w:r w:rsidRPr="00977946">
        <w:rPr>
          <w:rFonts w:ascii="Times New Roman" w:hAnsi="Times New Roman" w:cs="Times New Roman"/>
          <w:b/>
          <w:bCs/>
          <w:sz w:val="56"/>
          <w:szCs w:val="56"/>
        </w:rPr>
        <w:t>ік</w:t>
      </w:r>
    </w:p>
    <w:p w:rsidR="00977946" w:rsidRDefault="00977946" w:rsidP="00054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uk-UA"/>
        </w:rPr>
      </w:pPr>
    </w:p>
    <w:p w:rsidR="00CC6DAF" w:rsidRDefault="00CC6DAF" w:rsidP="00054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uk-UA"/>
        </w:rPr>
      </w:pPr>
    </w:p>
    <w:p w:rsidR="00CC6DAF" w:rsidRDefault="00CC6DAF" w:rsidP="00054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uk-UA"/>
        </w:rPr>
      </w:pPr>
    </w:p>
    <w:p w:rsidR="00CC6DAF" w:rsidRDefault="00CC6DAF" w:rsidP="00054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uk-UA"/>
        </w:rPr>
      </w:pPr>
    </w:p>
    <w:p w:rsidR="00CC6DAF" w:rsidRDefault="00CC6DAF" w:rsidP="00054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uk-UA"/>
        </w:rPr>
      </w:pPr>
    </w:p>
    <w:p w:rsidR="00CC6DAF" w:rsidRDefault="00CC6DAF" w:rsidP="00054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uk-UA"/>
        </w:rPr>
      </w:pPr>
    </w:p>
    <w:p w:rsidR="00977946" w:rsidRPr="00977946" w:rsidRDefault="00977946" w:rsidP="0005447B">
      <w:pPr>
        <w:pStyle w:val="Default"/>
        <w:rPr>
          <w:lang w:val="uk-UA"/>
        </w:rPr>
      </w:pPr>
    </w:p>
    <w:p w:rsidR="00977946" w:rsidRDefault="00977946" w:rsidP="0005447B">
      <w:pPr>
        <w:spacing w:after="0" w:line="240" w:lineRule="auto"/>
        <w:ind w:firstLine="6663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F7009" w:rsidRDefault="006F7009" w:rsidP="0005447B">
      <w:pPr>
        <w:spacing w:after="0" w:line="240" w:lineRule="auto"/>
        <w:ind w:firstLine="6663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F7009" w:rsidRDefault="006F7009" w:rsidP="0005447B">
      <w:pPr>
        <w:spacing w:after="0" w:line="240" w:lineRule="auto"/>
        <w:ind w:firstLine="6663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F7009" w:rsidRDefault="006F7009" w:rsidP="00054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F7009" w:rsidRDefault="00CC6DAF" w:rsidP="00054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2025</w:t>
      </w:r>
    </w:p>
    <w:p w:rsidR="006F7009" w:rsidRDefault="006F7009" w:rsidP="0005447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ЧАСТИНА І.</w:t>
      </w:r>
    </w:p>
    <w:p w:rsidR="006F7009" w:rsidRDefault="006F7009" w:rsidP="0005447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АНАЛІ</w:t>
      </w: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ВИКОНАННЯ ЗАВДАНЬ,</w:t>
      </w:r>
    </w:p>
    <w:p w:rsidR="006F7009" w:rsidRDefault="006F7009" w:rsidP="0005447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ЩО ПЕРЕДБАЧЕНІ СТРАТЕГІЄ</w:t>
      </w:r>
      <w:proofErr w:type="gramStart"/>
      <w:r>
        <w:rPr>
          <w:b/>
          <w:bCs/>
          <w:sz w:val="28"/>
          <w:szCs w:val="28"/>
        </w:rPr>
        <w:t>Ю</w:t>
      </w:r>
      <w:proofErr w:type="gramEnd"/>
      <w:r>
        <w:rPr>
          <w:b/>
          <w:bCs/>
          <w:sz w:val="28"/>
          <w:szCs w:val="28"/>
        </w:rPr>
        <w:t xml:space="preserve"> РОЗВИТКУ.</w:t>
      </w:r>
    </w:p>
    <w:p w:rsidR="006F7009" w:rsidRDefault="006F7009" w:rsidP="0005447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ШАНОВНІ КОЛЕГИ, БАТЬКИ, УЧНІ!</w:t>
      </w:r>
    </w:p>
    <w:p w:rsidR="006F7009" w:rsidRPr="00506530" w:rsidRDefault="006F7009" w:rsidP="0005447B">
      <w:pPr>
        <w:pStyle w:val="Default"/>
        <w:ind w:left="-567" w:firstLine="567"/>
        <w:jc w:val="both"/>
        <w:rPr>
          <w:sz w:val="28"/>
          <w:szCs w:val="28"/>
        </w:rPr>
      </w:pPr>
      <w:r w:rsidRPr="00506530">
        <w:rPr>
          <w:sz w:val="28"/>
          <w:szCs w:val="28"/>
        </w:rPr>
        <w:t xml:space="preserve">Освітня </w:t>
      </w:r>
      <w:proofErr w:type="spellStart"/>
      <w:r w:rsidRPr="00506530">
        <w:rPr>
          <w:sz w:val="28"/>
          <w:szCs w:val="28"/>
        </w:rPr>
        <w:t>галузь</w:t>
      </w:r>
      <w:proofErr w:type="spellEnd"/>
      <w:r w:rsidRPr="00506530">
        <w:rPr>
          <w:sz w:val="28"/>
          <w:szCs w:val="28"/>
        </w:rPr>
        <w:t xml:space="preserve"> України, як і всі сфери життя суспільства, </w:t>
      </w:r>
      <w:proofErr w:type="spellStart"/>
      <w:r w:rsidRPr="00506530">
        <w:rPr>
          <w:sz w:val="28"/>
          <w:szCs w:val="28"/>
        </w:rPr>
        <w:t>зазнала</w:t>
      </w:r>
      <w:proofErr w:type="spellEnd"/>
      <w:r w:rsidRPr="00506530">
        <w:rPr>
          <w:sz w:val="28"/>
          <w:szCs w:val="28"/>
        </w:rPr>
        <w:t xml:space="preserve"> </w:t>
      </w:r>
      <w:proofErr w:type="spellStart"/>
      <w:r w:rsidRPr="00506530">
        <w:rPr>
          <w:sz w:val="28"/>
          <w:szCs w:val="28"/>
        </w:rPr>
        <w:t>суттєвих</w:t>
      </w:r>
      <w:proofErr w:type="spellEnd"/>
      <w:r w:rsidRPr="00506530">
        <w:rPr>
          <w:sz w:val="28"/>
          <w:szCs w:val="28"/>
        </w:rPr>
        <w:t xml:space="preserve"> </w:t>
      </w:r>
      <w:proofErr w:type="spellStart"/>
      <w:r w:rsidRPr="00506530">
        <w:rPr>
          <w:sz w:val="28"/>
          <w:szCs w:val="28"/>
        </w:rPr>
        <w:t>трансформацій</w:t>
      </w:r>
      <w:proofErr w:type="spellEnd"/>
      <w:r w:rsidRPr="00506530">
        <w:rPr>
          <w:sz w:val="28"/>
          <w:szCs w:val="28"/>
        </w:rPr>
        <w:t xml:space="preserve"> в умовах </w:t>
      </w:r>
      <w:proofErr w:type="spellStart"/>
      <w:r w:rsidRPr="00506530">
        <w:rPr>
          <w:sz w:val="28"/>
          <w:szCs w:val="28"/>
        </w:rPr>
        <w:t>війни</w:t>
      </w:r>
      <w:proofErr w:type="spellEnd"/>
      <w:r w:rsidRPr="00506530">
        <w:rPr>
          <w:sz w:val="28"/>
          <w:szCs w:val="28"/>
        </w:rPr>
        <w:t xml:space="preserve"> з </w:t>
      </w:r>
      <w:proofErr w:type="spellStart"/>
      <w:r w:rsidRPr="00506530">
        <w:rPr>
          <w:sz w:val="28"/>
          <w:szCs w:val="28"/>
        </w:rPr>
        <w:t>російською</w:t>
      </w:r>
      <w:proofErr w:type="spellEnd"/>
      <w:r w:rsidRPr="00506530">
        <w:rPr>
          <w:sz w:val="28"/>
          <w:szCs w:val="28"/>
        </w:rPr>
        <w:t xml:space="preserve"> </w:t>
      </w:r>
      <w:proofErr w:type="spellStart"/>
      <w:r w:rsidRPr="00506530">
        <w:rPr>
          <w:sz w:val="28"/>
          <w:szCs w:val="28"/>
        </w:rPr>
        <w:t>федерацією</w:t>
      </w:r>
      <w:proofErr w:type="spellEnd"/>
      <w:r w:rsidRPr="00506530">
        <w:rPr>
          <w:sz w:val="28"/>
          <w:szCs w:val="28"/>
        </w:rPr>
        <w:t xml:space="preserve">. Попри </w:t>
      </w:r>
      <w:proofErr w:type="spellStart"/>
      <w:r w:rsidRPr="00506530">
        <w:rPr>
          <w:sz w:val="28"/>
          <w:szCs w:val="28"/>
        </w:rPr>
        <w:t>продовження</w:t>
      </w:r>
      <w:proofErr w:type="spellEnd"/>
      <w:r w:rsidRPr="00506530">
        <w:rPr>
          <w:sz w:val="28"/>
          <w:szCs w:val="28"/>
        </w:rPr>
        <w:t xml:space="preserve"> </w:t>
      </w:r>
      <w:proofErr w:type="spellStart"/>
      <w:r w:rsidRPr="00506530">
        <w:rPr>
          <w:sz w:val="28"/>
          <w:szCs w:val="28"/>
        </w:rPr>
        <w:t>повномасштабного</w:t>
      </w:r>
      <w:proofErr w:type="spellEnd"/>
      <w:r w:rsidRPr="00506530">
        <w:rPr>
          <w:sz w:val="28"/>
          <w:szCs w:val="28"/>
        </w:rPr>
        <w:t xml:space="preserve"> </w:t>
      </w:r>
      <w:proofErr w:type="spellStart"/>
      <w:r w:rsidRPr="00506530">
        <w:rPr>
          <w:sz w:val="28"/>
          <w:szCs w:val="28"/>
        </w:rPr>
        <w:t>вторгнення</w:t>
      </w:r>
      <w:proofErr w:type="spellEnd"/>
      <w:r w:rsidRPr="00506530">
        <w:rPr>
          <w:sz w:val="28"/>
          <w:szCs w:val="28"/>
        </w:rPr>
        <w:t xml:space="preserve"> освітній процес у школах України </w:t>
      </w:r>
      <w:proofErr w:type="spellStart"/>
      <w:r w:rsidRPr="00506530">
        <w:rPr>
          <w:sz w:val="28"/>
          <w:szCs w:val="28"/>
        </w:rPr>
        <w:t>трива</w:t>
      </w:r>
      <w:proofErr w:type="gramStart"/>
      <w:r w:rsidRPr="00506530">
        <w:rPr>
          <w:sz w:val="28"/>
          <w:szCs w:val="28"/>
        </w:rPr>
        <w:t>є</w:t>
      </w:r>
      <w:proofErr w:type="spellEnd"/>
      <w:r w:rsidRPr="00506530">
        <w:rPr>
          <w:sz w:val="28"/>
          <w:szCs w:val="28"/>
        </w:rPr>
        <w:t>.</w:t>
      </w:r>
      <w:proofErr w:type="gramEnd"/>
      <w:r w:rsidRPr="00506530">
        <w:rPr>
          <w:sz w:val="28"/>
          <w:szCs w:val="28"/>
        </w:rPr>
        <w:t xml:space="preserve"> Освітня спільнота злагоджено </w:t>
      </w:r>
      <w:proofErr w:type="spellStart"/>
      <w:r w:rsidRPr="00506530">
        <w:rPr>
          <w:sz w:val="28"/>
          <w:szCs w:val="28"/>
        </w:rPr>
        <w:t>працює</w:t>
      </w:r>
      <w:proofErr w:type="spellEnd"/>
      <w:r w:rsidRPr="00506530">
        <w:rPr>
          <w:sz w:val="28"/>
          <w:szCs w:val="28"/>
        </w:rPr>
        <w:t xml:space="preserve"> над </w:t>
      </w:r>
      <w:proofErr w:type="spellStart"/>
      <w:r w:rsidRPr="00506530">
        <w:rPr>
          <w:sz w:val="28"/>
          <w:szCs w:val="28"/>
        </w:rPr>
        <w:t>організацією</w:t>
      </w:r>
      <w:proofErr w:type="spellEnd"/>
      <w:r w:rsidRPr="00506530">
        <w:rPr>
          <w:sz w:val="28"/>
          <w:szCs w:val="28"/>
        </w:rPr>
        <w:t xml:space="preserve"> безпечного та якісного освітнього процесу, забезпеченням прав його учасників, які знаходяться, як в Україні, так і за кордоном. </w:t>
      </w:r>
    </w:p>
    <w:p w:rsidR="006F7009" w:rsidRDefault="006F7009" w:rsidP="0005447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530">
        <w:rPr>
          <w:rFonts w:ascii="Times New Roman" w:hAnsi="Times New Roman" w:cs="Times New Roman"/>
          <w:sz w:val="28"/>
          <w:szCs w:val="28"/>
        </w:rPr>
        <w:t>В умовах воєнного стану освіта</w:t>
      </w:r>
      <w:r w:rsidR="00817239">
        <w:rPr>
          <w:rFonts w:ascii="Times New Roman" w:hAnsi="Times New Roman" w:cs="Times New Roman"/>
          <w:sz w:val="28"/>
          <w:szCs w:val="28"/>
          <w:lang w:val="uk-UA"/>
        </w:rPr>
        <w:t>, тим більш спеціальна</w:t>
      </w:r>
      <w:r w:rsidR="005065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06530">
        <w:rPr>
          <w:rFonts w:ascii="Times New Roman" w:hAnsi="Times New Roman" w:cs="Times New Roman"/>
          <w:sz w:val="28"/>
          <w:szCs w:val="28"/>
        </w:rPr>
        <w:t xml:space="preserve"> пот</w:t>
      </w:r>
      <w:r w:rsidR="00506530">
        <w:rPr>
          <w:rFonts w:ascii="Times New Roman" w:hAnsi="Times New Roman" w:cs="Times New Roman"/>
          <w:sz w:val="28"/>
          <w:szCs w:val="28"/>
        </w:rPr>
        <w:t xml:space="preserve">ребує нових </w:t>
      </w:r>
      <w:proofErr w:type="spellStart"/>
      <w:proofErr w:type="gramStart"/>
      <w:r w:rsidR="005065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06530">
        <w:rPr>
          <w:rFonts w:ascii="Times New Roman" w:hAnsi="Times New Roman" w:cs="Times New Roman"/>
          <w:sz w:val="28"/>
          <w:szCs w:val="28"/>
        </w:rPr>
        <w:t>ідходів</w:t>
      </w:r>
      <w:proofErr w:type="spellEnd"/>
      <w:r w:rsidR="00506530">
        <w:rPr>
          <w:rFonts w:ascii="Times New Roman" w:hAnsi="Times New Roman" w:cs="Times New Roman"/>
          <w:sz w:val="28"/>
          <w:szCs w:val="28"/>
        </w:rPr>
        <w:t xml:space="preserve"> до </w:t>
      </w:r>
      <w:r w:rsidR="00506530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5065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530">
        <w:rPr>
          <w:rFonts w:ascii="Times New Roman" w:hAnsi="Times New Roman" w:cs="Times New Roman"/>
          <w:sz w:val="28"/>
          <w:szCs w:val="28"/>
        </w:rPr>
        <w:t>швидких</w:t>
      </w:r>
      <w:proofErr w:type="spellEnd"/>
      <w:r w:rsidRPr="005065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06530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506530">
        <w:rPr>
          <w:rFonts w:ascii="Times New Roman" w:hAnsi="Times New Roman" w:cs="Times New Roman"/>
          <w:sz w:val="28"/>
          <w:szCs w:val="28"/>
        </w:rPr>
        <w:t xml:space="preserve"> рішень, інноваційних форм організації освітнього процесу, адаптованих до умов сьогодення.</w:t>
      </w:r>
    </w:p>
    <w:p w:rsidR="00506530" w:rsidRDefault="00506530" w:rsidP="0005447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2024/2025</w:t>
      </w:r>
      <w:r w:rsidRPr="0050653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управління закладом освіти </w:t>
      </w:r>
      <w:r w:rsidR="00CC6DAF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Pr="00506530">
        <w:rPr>
          <w:rFonts w:ascii="Times New Roman" w:hAnsi="Times New Roman" w:cs="Times New Roman"/>
          <w:sz w:val="28"/>
          <w:szCs w:val="28"/>
          <w:lang w:val="uk-UA"/>
        </w:rPr>
        <w:t>спрямовано на здійснення державної політики в галузі «Освіта», відповідно до законів України, нормативних актів, регіональних та внутрішніх норматив</w:t>
      </w:r>
      <w:r w:rsidR="009559AC">
        <w:rPr>
          <w:rFonts w:ascii="Times New Roman" w:hAnsi="Times New Roman" w:cs="Times New Roman"/>
          <w:sz w:val="28"/>
          <w:szCs w:val="28"/>
          <w:lang w:val="uk-UA"/>
        </w:rPr>
        <w:t>них документів: Статуту спеціальної школи</w:t>
      </w:r>
      <w:r w:rsidRPr="00506530">
        <w:rPr>
          <w:rFonts w:ascii="Times New Roman" w:hAnsi="Times New Roman" w:cs="Times New Roman"/>
          <w:sz w:val="28"/>
          <w:szCs w:val="28"/>
          <w:lang w:val="uk-UA"/>
        </w:rPr>
        <w:t>, Стратегії розвитку, внутрішньої системи забезпечення якості освіти.</w:t>
      </w:r>
    </w:p>
    <w:p w:rsidR="009559AC" w:rsidRDefault="009559AC" w:rsidP="0005447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9AC">
        <w:rPr>
          <w:rFonts w:ascii="Times New Roman" w:hAnsi="Times New Roman" w:cs="Times New Roman"/>
          <w:sz w:val="28"/>
          <w:szCs w:val="28"/>
          <w:lang w:val="uk-UA"/>
        </w:rPr>
        <w:t>Завданням педагогічного колективу було збереження кількісних і якісних параметрів мережі, створення належних умов для забезпечення освітнього процесу здобувачів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сенсорноми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порушеннями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порушеннями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зору)</w:t>
      </w:r>
      <w:r w:rsidRPr="009559AC">
        <w:rPr>
          <w:rFonts w:ascii="Times New Roman" w:hAnsi="Times New Roman" w:cs="Times New Roman"/>
          <w:sz w:val="28"/>
          <w:szCs w:val="28"/>
          <w:lang w:val="uk-UA"/>
        </w:rPr>
        <w:t xml:space="preserve"> та удосконалення його змісту. </w:t>
      </w:r>
      <w:proofErr w:type="spellStart"/>
      <w:r w:rsidRPr="009559AC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9559AC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9559AC">
        <w:rPr>
          <w:rFonts w:ascii="Times New Roman" w:hAnsi="Times New Roman" w:cs="Times New Roman"/>
          <w:sz w:val="28"/>
          <w:szCs w:val="28"/>
        </w:rPr>
        <w:t>зумовили</w:t>
      </w:r>
      <w:proofErr w:type="spellEnd"/>
      <w:r w:rsidRPr="009559AC">
        <w:rPr>
          <w:rFonts w:ascii="Times New Roman" w:hAnsi="Times New Roman" w:cs="Times New Roman"/>
          <w:sz w:val="28"/>
          <w:szCs w:val="28"/>
        </w:rPr>
        <w:t xml:space="preserve"> необхідність активного впровадження </w:t>
      </w:r>
      <w:proofErr w:type="spellStart"/>
      <w:r w:rsidRPr="009559AC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559AC">
        <w:rPr>
          <w:rFonts w:ascii="Times New Roman" w:hAnsi="Times New Roman" w:cs="Times New Roman"/>
          <w:sz w:val="28"/>
          <w:szCs w:val="28"/>
        </w:rPr>
        <w:t xml:space="preserve"> «змішаного навчання» у поєднанні з </w:t>
      </w:r>
      <w:proofErr w:type="spellStart"/>
      <w:r w:rsidRPr="009559AC">
        <w:rPr>
          <w:rFonts w:ascii="Times New Roman" w:hAnsi="Times New Roman" w:cs="Times New Roman"/>
          <w:sz w:val="28"/>
          <w:szCs w:val="28"/>
        </w:rPr>
        <w:t>традиційними</w:t>
      </w:r>
      <w:proofErr w:type="spellEnd"/>
      <w:r w:rsidRPr="00955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59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59AC">
        <w:rPr>
          <w:rFonts w:ascii="Times New Roman" w:hAnsi="Times New Roman" w:cs="Times New Roman"/>
          <w:sz w:val="28"/>
          <w:szCs w:val="28"/>
        </w:rPr>
        <w:t>ідходами</w:t>
      </w:r>
      <w:proofErr w:type="spellEnd"/>
      <w:r w:rsidRPr="009559AC">
        <w:rPr>
          <w:rFonts w:ascii="Times New Roman" w:hAnsi="Times New Roman" w:cs="Times New Roman"/>
          <w:sz w:val="28"/>
          <w:szCs w:val="28"/>
        </w:rPr>
        <w:t xml:space="preserve"> та онлайн-навчанням.</w:t>
      </w:r>
    </w:p>
    <w:p w:rsidR="009559AC" w:rsidRPr="009559AC" w:rsidRDefault="009559AC" w:rsidP="0005447B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9559AC">
        <w:rPr>
          <w:sz w:val="28"/>
          <w:szCs w:val="28"/>
          <w:lang w:val="uk-UA"/>
        </w:rPr>
        <w:t>Здійснення управлінських процесів відбувалось у взаємодії всіх структурних підрозділів закладу освіти, органів самоврядування і батьківської громадськості: педагогічн</w:t>
      </w:r>
      <w:r w:rsidR="008D72A1">
        <w:rPr>
          <w:sz w:val="28"/>
          <w:szCs w:val="28"/>
          <w:lang w:val="uk-UA"/>
        </w:rPr>
        <w:t>ої ради, психолого-педагогічного консиліуму</w:t>
      </w:r>
      <w:r w:rsidRPr="009559AC">
        <w:rPr>
          <w:sz w:val="28"/>
          <w:szCs w:val="28"/>
          <w:lang w:val="uk-UA"/>
        </w:rPr>
        <w:t>, батьківського к</w:t>
      </w:r>
      <w:r w:rsidR="008D72A1">
        <w:rPr>
          <w:sz w:val="28"/>
          <w:szCs w:val="28"/>
          <w:lang w:val="uk-UA"/>
        </w:rPr>
        <w:t>омітету, зборами трудового колективу</w:t>
      </w:r>
      <w:r w:rsidRPr="009559AC">
        <w:rPr>
          <w:sz w:val="28"/>
          <w:szCs w:val="28"/>
          <w:lang w:val="uk-UA"/>
        </w:rPr>
        <w:t xml:space="preserve">, учнівського самоврядування. </w:t>
      </w:r>
    </w:p>
    <w:p w:rsidR="009559AC" w:rsidRDefault="009559AC" w:rsidP="0005447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2A1">
        <w:rPr>
          <w:rFonts w:ascii="Times New Roman" w:hAnsi="Times New Roman" w:cs="Times New Roman"/>
          <w:sz w:val="28"/>
          <w:szCs w:val="28"/>
          <w:lang w:val="uk-UA"/>
        </w:rPr>
        <w:t>Ключовими викликами освітнього процесу в умовах війни є нестабільні умови навчання, обмеженість способів організації освітньої діяльності</w:t>
      </w:r>
      <w:r w:rsidR="000C7124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небезпекою</w:t>
      </w:r>
      <w:r w:rsidRPr="008D72A1">
        <w:rPr>
          <w:rFonts w:ascii="Times New Roman" w:hAnsi="Times New Roman" w:cs="Times New Roman"/>
          <w:sz w:val="28"/>
          <w:szCs w:val="28"/>
          <w:lang w:val="uk-UA"/>
        </w:rPr>
        <w:t>, зниження мотивації та нестабільний психоемоційний стан учасників</w:t>
      </w:r>
      <w:r w:rsidR="008D72A1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процесу.</w:t>
      </w:r>
    </w:p>
    <w:p w:rsidR="008D72A1" w:rsidRPr="001D60EC" w:rsidRDefault="008D72A1" w:rsidP="0005447B">
      <w:pPr>
        <w:pStyle w:val="Default"/>
        <w:jc w:val="center"/>
        <w:rPr>
          <w:sz w:val="28"/>
          <w:szCs w:val="28"/>
          <w:lang w:val="uk-UA"/>
        </w:rPr>
      </w:pPr>
      <w:r w:rsidRPr="001D60EC">
        <w:rPr>
          <w:b/>
          <w:bCs/>
          <w:sz w:val="28"/>
          <w:szCs w:val="28"/>
          <w:lang w:val="uk-UA"/>
        </w:rPr>
        <w:t>ЗАГАЛЬНА ІНФОРМАЦІЯ.</w:t>
      </w:r>
    </w:p>
    <w:p w:rsidR="008D72A1" w:rsidRPr="00902820" w:rsidRDefault="008D72A1" w:rsidP="0005447B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1D60EC">
        <w:rPr>
          <w:sz w:val="28"/>
          <w:szCs w:val="28"/>
          <w:lang w:val="uk-UA"/>
        </w:rPr>
        <w:t>Здобувачам освіти</w:t>
      </w:r>
      <w:r>
        <w:rPr>
          <w:sz w:val="28"/>
          <w:szCs w:val="28"/>
          <w:lang w:val="uk-UA"/>
        </w:rPr>
        <w:t xml:space="preserve"> з особливими освітніми потребами</w:t>
      </w:r>
      <w:r w:rsidR="00902820" w:rsidRPr="001D60EC">
        <w:rPr>
          <w:sz w:val="28"/>
          <w:szCs w:val="28"/>
          <w:lang w:val="uk-UA"/>
        </w:rPr>
        <w:t xml:space="preserve"> </w:t>
      </w:r>
      <w:r w:rsidR="00CC6DAF">
        <w:rPr>
          <w:sz w:val="28"/>
          <w:szCs w:val="28"/>
          <w:lang w:val="uk-UA"/>
        </w:rPr>
        <w:t xml:space="preserve"> було </w:t>
      </w:r>
      <w:r w:rsidR="00902820" w:rsidRPr="001D60EC">
        <w:rPr>
          <w:sz w:val="28"/>
          <w:szCs w:val="28"/>
          <w:lang w:val="uk-UA"/>
        </w:rPr>
        <w:t xml:space="preserve">створено належні умови </w:t>
      </w:r>
      <w:r w:rsidR="00902820">
        <w:rPr>
          <w:sz w:val="28"/>
          <w:szCs w:val="28"/>
          <w:lang w:val="uk-UA"/>
        </w:rPr>
        <w:t>з урахуванням їх психофізичних потреб та забезпечено можливість організовувати освітній процес в змішаному форматі (поєднувати очну та дистанційну форму навчання в залежності ві</w:t>
      </w:r>
      <w:r w:rsidR="00115CAE">
        <w:rPr>
          <w:sz w:val="28"/>
          <w:szCs w:val="28"/>
          <w:lang w:val="uk-UA"/>
        </w:rPr>
        <w:t>д безпекової ситуації). Під час організації освітнього процесу осіб з особливими освітніми потребами застосовувався індивідуальний підхід до кожно</w:t>
      </w:r>
      <w:r w:rsidR="00DA7D92">
        <w:rPr>
          <w:sz w:val="28"/>
          <w:szCs w:val="28"/>
          <w:lang w:val="uk-UA"/>
        </w:rPr>
        <w:t>го здобувача освіти, створювалася індивідуальна освітня траєкторія в найкращих інтересах дитини для дотримання її права на отримання якісної освіти із забезпеченням виконання корекційно</w:t>
      </w:r>
      <w:r w:rsidR="00CC6DAF">
        <w:rPr>
          <w:sz w:val="28"/>
          <w:szCs w:val="28"/>
          <w:lang w:val="uk-UA"/>
        </w:rPr>
        <w:t>го складника освітньої програми, а також лікування та реабілітації.</w:t>
      </w:r>
    </w:p>
    <w:p w:rsidR="008C3845" w:rsidRDefault="008D72A1" w:rsidP="0005447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72A1">
        <w:rPr>
          <w:rFonts w:ascii="Times New Roman" w:hAnsi="Times New Roman" w:cs="Times New Roman"/>
          <w:sz w:val="28"/>
          <w:szCs w:val="28"/>
        </w:rPr>
        <w:t>Майновий</w:t>
      </w:r>
      <w:proofErr w:type="spellEnd"/>
      <w:r w:rsidRPr="008D72A1">
        <w:rPr>
          <w:rFonts w:ascii="Times New Roman" w:hAnsi="Times New Roman" w:cs="Times New Roman"/>
          <w:sz w:val="28"/>
          <w:szCs w:val="28"/>
        </w:rPr>
        <w:t xml:space="preserve"> комплекс закладу освіти представлено навчальним корпусом зі спортивною </w:t>
      </w:r>
      <w:r w:rsidR="00DA7D92">
        <w:rPr>
          <w:rFonts w:ascii="Times New Roman" w:hAnsi="Times New Roman" w:cs="Times New Roman"/>
          <w:sz w:val="28"/>
          <w:szCs w:val="28"/>
        </w:rPr>
        <w:t xml:space="preserve">та актовою залами, </w:t>
      </w:r>
      <w:r w:rsidR="00B82246">
        <w:rPr>
          <w:rFonts w:ascii="Times New Roman" w:hAnsi="Times New Roman" w:cs="Times New Roman"/>
          <w:sz w:val="28"/>
          <w:szCs w:val="28"/>
          <w:lang w:val="uk-UA"/>
        </w:rPr>
        <w:t>конференц-залом,</w:t>
      </w:r>
      <w:r w:rsidR="00CD7D83">
        <w:rPr>
          <w:rFonts w:ascii="Times New Roman" w:hAnsi="Times New Roman" w:cs="Times New Roman"/>
          <w:sz w:val="28"/>
          <w:szCs w:val="28"/>
          <w:lang w:val="uk-UA"/>
        </w:rPr>
        <w:t xml:space="preserve"> кабінетом психологічної служби</w:t>
      </w:r>
      <w:r w:rsidR="00F020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7D83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навчальними </w:t>
      </w:r>
      <w:r w:rsidR="00F020D4">
        <w:rPr>
          <w:rFonts w:ascii="Times New Roman" w:hAnsi="Times New Roman" w:cs="Times New Roman"/>
          <w:sz w:val="28"/>
          <w:szCs w:val="28"/>
          <w:lang w:val="uk-UA"/>
        </w:rPr>
        <w:t>кабінетами</w:t>
      </w:r>
      <w:r w:rsidR="00CD7D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C7124">
        <w:rPr>
          <w:rFonts w:ascii="Times New Roman" w:hAnsi="Times New Roman" w:cs="Times New Roman"/>
          <w:sz w:val="28"/>
          <w:szCs w:val="28"/>
          <w:lang w:val="uk-UA"/>
        </w:rPr>
        <w:t xml:space="preserve"> офісом вчителя,</w:t>
      </w:r>
      <w:r w:rsidR="00F020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22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7D92">
        <w:rPr>
          <w:rFonts w:ascii="Times New Roman" w:hAnsi="Times New Roman" w:cs="Times New Roman"/>
          <w:sz w:val="28"/>
          <w:szCs w:val="28"/>
        </w:rPr>
        <w:t>гуртожитком</w:t>
      </w:r>
      <w:proofErr w:type="spellEnd"/>
      <w:r w:rsidR="00DA7D9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A7D92">
        <w:rPr>
          <w:rFonts w:ascii="Times New Roman" w:hAnsi="Times New Roman" w:cs="Times New Roman"/>
          <w:sz w:val="28"/>
          <w:szCs w:val="28"/>
        </w:rPr>
        <w:t xml:space="preserve">медичним </w:t>
      </w:r>
      <w:r w:rsidR="000244AC">
        <w:rPr>
          <w:rFonts w:ascii="Times New Roman" w:hAnsi="Times New Roman" w:cs="Times New Roman"/>
          <w:sz w:val="28"/>
          <w:szCs w:val="28"/>
          <w:lang w:val="uk-UA"/>
        </w:rPr>
        <w:lastRenderedPageBreak/>
        <w:t>блоком</w:t>
      </w:r>
      <w:r w:rsidR="00B82246">
        <w:rPr>
          <w:rFonts w:ascii="Times New Roman" w:hAnsi="Times New Roman" w:cs="Times New Roman"/>
          <w:sz w:val="28"/>
          <w:szCs w:val="28"/>
          <w:lang w:val="uk-UA"/>
        </w:rPr>
        <w:t xml:space="preserve"> (кабінет медичний, кабінет охорони зору, темна кімната)</w:t>
      </w:r>
      <w:r w:rsidR="00B82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2246">
        <w:rPr>
          <w:rFonts w:ascii="Times New Roman" w:hAnsi="Times New Roman" w:cs="Times New Roman"/>
          <w:sz w:val="28"/>
          <w:szCs w:val="28"/>
        </w:rPr>
        <w:t>їдальнею</w:t>
      </w:r>
      <w:proofErr w:type="spellEnd"/>
      <w:r w:rsidR="00B82246">
        <w:rPr>
          <w:rFonts w:ascii="Times New Roman" w:hAnsi="Times New Roman" w:cs="Times New Roman"/>
          <w:sz w:val="28"/>
          <w:szCs w:val="28"/>
          <w:lang w:val="uk-UA"/>
        </w:rPr>
        <w:t>, парковою зоною, спортивн</w:t>
      </w:r>
      <w:proofErr w:type="gramStart"/>
      <w:r w:rsidR="00B82246">
        <w:rPr>
          <w:rFonts w:ascii="Times New Roman" w:hAnsi="Times New Roman" w:cs="Times New Roman"/>
          <w:sz w:val="28"/>
          <w:szCs w:val="28"/>
          <w:lang w:val="uk-UA"/>
        </w:rPr>
        <w:t>о-</w:t>
      </w:r>
      <w:proofErr w:type="gramEnd"/>
      <w:r w:rsidR="00B82246">
        <w:rPr>
          <w:rFonts w:ascii="Times New Roman" w:hAnsi="Times New Roman" w:cs="Times New Roman"/>
          <w:sz w:val="28"/>
          <w:szCs w:val="28"/>
          <w:lang w:val="uk-UA"/>
        </w:rPr>
        <w:t>ігровим майданчиком.</w:t>
      </w:r>
      <w:r w:rsidR="00FF23F8">
        <w:rPr>
          <w:rFonts w:ascii="Times New Roman" w:hAnsi="Times New Roman" w:cs="Times New Roman"/>
          <w:sz w:val="28"/>
          <w:szCs w:val="28"/>
          <w:lang w:val="uk-UA"/>
        </w:rPr>
        <w:t xml:space="preserve"> В двох корпусах </w:t>
      </w:r>
      <w:r w:rsidR="00B82246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FF23F8">
        <w:rPr>
          <w:rFonts w:ascii="Times New Roman" w:hAnsi="Times New Roman" w:cs="Times New Roman"/>
          <w:sz w:val="28"/>
          <w:szCs w:val="28"/>
          <w:lang w:val="uk-UA"/>
        </w:rPr>
        <w:t>розташовані кабі</w:t>
      </w:r>
      <w:r w:rsidR="000244AC">
        <w:rPr>
          <w:rFonts w:ascii="Times New Roman" w:hAnsi="Times New Roman" w:cs="Times New Roman"/>
          <w:sz w:val="28"/>
          <w:szCs w:val="28"/>
          <w:lang w:val="uk-UA"/>
        </w:rPr>
        <w:t>нети корекційно-розвиткового спрямування</w:t>
      </w:r>
      <w:r w:rsidR="00FF23F8">
        <w:rPr>
          <w:rFonts w:ascii="Times New Roman" w:hAnsi="Times New Roman" w:cs="Times New Roman"/>
          <w:sz w:val="28"/>
          <w:szCs w:val="28"/>
          <w:lang w:val="uk-UA"/>
        </w:rPr>
        <w:t xml:space="preserve"> (логопедичний, соціально-побутового орієнтування, лікувальної фізкультури</w:t>
      </w:r>
      <w:r w:rsidR="000244AC">
        <w:rPr>
          <w:rFonts w:ascii="Times New Roman" w:hAnsi="Times New Roman" w:cs="Times New Roman"/>
          <w:sz w:val="28"/>
          <w:szCs w:val="28"/>
          <w:lang w:val="uk-UA"/>
        </w:rPr>
        <w:t>, розвитку мовлення, тифлопедагогічний, ритміки</w:t>
      </w:r>
      <w:r w:rsidR="00CD7D83">
        <w:rPr>
          <w:rFonts w:ascii="Times New Roman" w:hAnsi="Times New Roman" w:cs="Times New Roman"/>
          <w:sz w:val="28"/>
          <w:szCs w:val="28"/>
          <w:lang w:val="uk-UA"/>
        </w:rPr>
        <w:t>, розвитку корекції</w:t>
      </w:r>
      <w:r w:rsidR="000244AC">
        <w:rPr>
          <w:rFonts w:ascii="Times New Roman" w:hAnsi="Times New Roman" w:cs="Times New Roman"/>
          <w:sz w:val="28"/>
          <w:szCs w:val="28"/>
          <w:lang w:val="uk-UA"/>
        </w:rPr>
        <w:t>). Крім того в спеціальній школі</w:t>
      </w:r>
      <w:r w:rsidR="000C7124">
        <w:rPr>
          <w:rFonts w:ascii="Times New Roman" w:hAnsi="Times New Roman" w:cs="Times New Roman"/>
          <w:sz w:val="28"/>
          <w:szCs w:val="28"/>
          <w:lang w:val="uk-UA"/>
        </w:rPr>
        <w:t xml:space="preserve"> розпочали функціонування</w:t>
      </w:r>
      <w:r w:rsidR="00054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3845">
        <w:rPr>
          <w:rFonts w:ascii="Times New Roman" w:hAnsi="Times New Roman" w:cs="Times New Roman"/>
          <w:sz w:val="28"/>
          <w:szCs w:val="28"/>
          <w:lang w:val="uk-UA"/>
        </w:rPr>
        <w:t>кабінет нейропсихології та кабінет безпеки.</w:t>
      </w:r>
    </w:p>
    <w:p w:rsidR="008D72A1" w:rsidRPr="008C3845" w:rsidRDefault="008D72A1" w:rsidP="0005447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84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системи НАССР розроблено комплексно-цільові заходи органі</w:t>
      </w:r>
      <w:r w:rsidR="001D1D62">
        <w:rPr>
          <w:rFonts w:ascii="Times New Roman" w:hAnsi="Times New Roman" w:cs="Times New Roman"/>
          <w:sz w:val="28"/>
          <w:szCs w:val="28"/>
          <w:lang w:val="uk-UA"/>
        </w:rPr>
        <w:t>зації розвитку харчування учнів, з</w:t>
      </w:r>
      <w:r w:rsidR="00CD7D83">
        <w:rPr>
          <w:rFonts w:ascii="Times New Roman" w:hAnsi="Times New Roman" w:cs="Times New Roman"/>
          <w:sz w:val="28"/>
          <w:szCs w:val="28"/>
          <w:lang w:val="uk-UA"/>
        </w:rPr>
        <w:t>атверджено чотирьохтижневе меню</w:t>
      </w:r>
      <w:r w:rsidR="001D1D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3845" w:rsidRPr="008C3845" w:rsidRDefault="008C3845" w:rsidP="0005447B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8C3845">
        <w:rPr>
          <w:sz w:val="28"/>
          <w:szCs w:val="28"/>
          <w:lang w:val="uk-UA"/>
        </w:rPr>
        <w:t>В з</w:t>
      </w:r>
      <w:r w:rsidR="001D1D62">
        <w:rPr>
          <w:sz w:val="28"/>
          <w:szCs w:val="28"/>
          <w:lang w:val="uk-UA"/>
        </w:rPr>
        <w:t>акладі освіти 22 навчальних кабінети</w:t>
      </w:r>
      <w:r w:rsidRPr="008C3845">
        <w:rPr>
          <w:sz w:val="28"/>
          <w:szCs w:val="28"/>
          <w:lang w:val="uk-UA"/>
        </w:rPr>
        <w:t>, забезпечені мультимедійним обладнан</w:t>
      </w:r>
      <w:r w:rsidR="001D1D62">
        <w:rPr>
          <w:sz w:val="28"/>
          <w:szCs w:val="28"/>
          <w:lang w:val="uk-UA"/>
        </w:rPr>
        <w:t xml:space="preserve">ням: </w:t>
      </w:r>
      <w:r w:rsidR="00CD7D83">
        <w:rPr>
          <w:sz w:val="28"/>
          <w:szCs w:val="28"/>
          <w:lang w:val="uk-UA"/>
        </w:rPr>
        <w:t>ноутбуками, персональними комп</w:t>
      </w:r>
      <w:r w:rsidR="00CD7D83" w:rsidRPr="00CD7D83">
        <w:rPr>
          <w:sz w:val="28"/>
          <w:szCs w:val="28"/>
        </w:rPr>
        <w:t>’</w:t>
      </w:r>
      <w:r w:rsidR="00CD7D83">
        <w:rPr>
          <w:sz w:val="28"/>
          <w:szCs w:val="28"/>
          <w:lang w:val="uk-UA"/>
        </w:rPr>
        <w:t>ютерами</w:t>
      </w:r>
      <w:r w:rsidRPr="008C3845">
        <w:rPr>
          <w:sz w:val="28"/>
          <w:szCs w:val="28"/>
          <w:lang w:val="uk-UA"/>
        </w:rPr>
        <w:t xml:space="preserve">, інтерактивними дошками, мультимедійними проекторами з екранами, що використовуються в освітньому процесі та підключені до мережі </w:t>
      </w:r>
      <w:r w:rsidRPr="008C3845">
        <w:rPr>
          <w:sz w:val="28"/>
          <w:szCs w:val="28"/>
        </w:rPr>
        <w:t>Wi</w:t>
      </w:r>
      <w:r w:rsidRPr="008C3845">
        <w:rPr>
          <w:sz w:val="28"/>
          <w:szCs w:val="28"/>
          <w:lang w:val="uk-UA"/>
        </w:rPr>
        <w:t>-</w:t>
      </w:r>
      <w:r w:rsidRPr="008C3845">
        <w:rPr>
          <w:sz w:val="28"/>
          <w:szCs w:val="28"/>
        </w:rPr>
        <w:t>Fi</w:t>
      </w:r>
      <w:r w:rsidRPr="008C3845">
        <w:rPr>
          <w:sz w:val="28"/>
          <w:szCs w:val="28"/>
          <w:lang w:val="uk-UA"/>
        </w:rPr>
        <w:t xml:space="preserve"> (швидкість доступу до Інтернету – 100 Мбіт/с). </w:t>
      </w:r>
    </w:p>
    <w:p w:rsidR="008C3845" w:rsidRDefault="008C3845" w:rsidP="0005447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EC3">
        <w:rPr>
          <w:rFonts w:ascii="Times New Roman" w:hAnsi="Times New Roman" w:cs="Times New Roman"/>
          <w:sz w:val="28"/>
          <w:szCs w:val="28"/>
          <w:lang w:val="uk-UA"/>
        </w:rPr>
        <w:t>З метою організації якісного освітнього процесу із застосуванням технологій дистанційного навчання та забезпечення технічних можливостей навчання в умовах воєнного стану, в рамках благодійн</w:t>
      </w:r>
      <w:r w:rsidR="00EF6EC3" w:rsidRPr="00EF6EC3">
        <w:rPr>
          <w:rFonts w:ascii="Times New Roman" w:hAnsi="Times New Roman" w:cs="Times New Roman"/>
          <w:sz w:val="28"/>
          <w:szCs w:val="28"/>
          <w:lang w:val="uk-UA"/>
        </w:rPr>
        <w:t xml:space="preserve">ої допомоги від </w:t>
      </w:r>
      <w:r w:rsidR="006619EE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EF6EC3">
        <w:rPr>
          <w:rFonts w:ascii="Times New Roman" w:hAnsi="Times New Roman" w:cs="Times New Roman"/>
          <w:sz w:val="28"/>
          <w:szCs w:val="28"/>
          <w:lang w:val="uk-UA"/>
        </w:rPr>
        <w:t>ундації Олени Зеленської педагогічні працівники та учні</w:t>
      </w:r>
      <w:r w:rsidR="00CD7D83">
        <w:rPr>
          <w:rFonts w:ascii="Times New Roman" w:hAnsi="Times New Roman" w:cs="Times New Roman"/>
          <w:sz w:val="28"/>
          <w:szCs w:val="28"/>
          <w:lang w:val="uk-UA"/>
        </w:rPr>
        <w:t xml:space="preserve"> отримали сучасні гаджети</w:t>
      </w:r>
      <w:r w:rsidR="00EF6EC3">
        <w:rPr>
          <w:rFonts w:ascii="Times New Roman" w:hAnsi="Times New Roman" w:cs="Times New Roman"/>
          <w:sz w:val="28"/>
          <w:szCs w:val="28"/>
          <w:lang w:val="uk-UA"/>
        </w:rPr>
        <w:t xml:space="preserve"> (всього пр</w:t>
      </w:r>
      <w:r w:rsidR="004D41FF">
        <w:rPr>
          <w:rFonts w:ascii="Times New Roman" w:hAnsi="Times New Roman" w:cs="Times New Roman"/>
          <w:sz w:val="28"/>
          <w:szCs w:val="28"/>
          <w:lang w:val="uk-UA"/>
        </w:rPr>
        <w:t>отягом року отримано 85 ноутбуків</w:t>
      </w:r>
      <w:r w:rsidR="00EF6EC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F6E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7C60" w:rsidRDefault="00877C60" w:rsidP="0005447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2024 році </w:t>
      </w:r>
      <w:r w:rsidR="00786E10">
        <w:rPr>
          <w:rFonts w:ascii="Times New Roman" w:hAnsi="Times New Roman" w:cs="Times New Roman"/>
          <w:sz w:val="28"/>
          <w:szCs w:val="28"/>
          <w:lang w:val="uk-UA"/>
        </w:rPr>
        <w:t xml:space="preserve"> було придбано обладнання і предметів  довгострокового використання (КЕКВ 3110) на загальну суму 387 тис. 713 грн.</w:t>
      </w:r>
    </w:p>
    <w:p w:rsidR="00877C60" w:rsidRPr="00B3593E" w:rsidRDefault="00D133EF" w:rsidP="0005447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Нажаль поки що не створено мультимедійного простору на базі шкільної бібліотеки, формат медіатеки потребує додаткового фінансування для облаштування медіотехнічними засобами: </w:t>
      </w:r>
      <w:r w:rsidR="00877C60" w:rsidRPr="00D133EF">
        <w:rPr>
          <w:rFonts w:ascii="Times New Roman" w:hAnsi="Times New Roman" w:cs="Times New Roman"/>
          <w:sz w:val="28"/>
          <w:szCs w:val="28"/>
          <w:lang w:val="uk-UA"/>
        </w:rPr>
        <w:t xml:space="preserve">безлімітним швидкісним Інтернетом, зоною </w:t>
      </w:r>
      <w:r w:rsidR="00877C60" w:rsidRPr="00D133EF">
        <w:rPr>
          <w:rFonts w:ascii="Times New Roman" w:hAnsi="Times New Roman" w:cs="Times New Roman"/>
          <w:sz w:val="28"/>
          <w:szCs w:val="28"/>
        </w:rPr>
        <w:t>Wi-Fi, фліпчартами, принтером, ксероксом, проектором, релакс-зоною із зручними меблями.</w:t>
      </w:r>
      <w:r w:rsidR="00B3593E">
        <w:rPr>
          <w:rFonts w:ascii="Times New Roman" w:hAnsi="Times New Roman" w:cs="Times New Roman"/>
          <w:sz w:val="28"/>
          <w:szCs w:val="28"/>
          <w:lang w:val="uk-UA"/>
        </w:rPr>
        <w:t xml:space="preserve"> В 2024 році </w:t>
      </w:r>
      <w:r w:rsidR="00910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0E5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капітальний ремонт варочного цеху на суму 645 тис. грн., замінено 15 вікон на суму 322 тис. грн., </w:t>
      </w:r>
      <w:r w:rsidR="00B3593E">
        <w:rPr>
          <w:rFonts w:ascii="Times New Roman" w:hAnsi="Times New Roman" w:cs="Times New Roman"/>
          <w:sz w:val="28"/>
          <w:szCs w:val="28"/>
          <w:lang w:val="uk-UA"/>
        </w:rPr>
        <w:t xml:space="preserve">отримано </w:t>
      </w:r>
      <w:r w:rsidR="004644A7">
        <w:rPr>
          <w:rFonts w:ascii="Times New Roman" w:hAnsi="Times New Roman" w:cs="Times New Roman"/>
          <w:sz w:val="28"/>
          <w:szCs w:val="28"/>
          <w:lang w:val="uk-UA"/>
        </w:rPr>
        <w:t>4382 підручника</w:t>
      </w:r>
      <w:r w:rsidR="00B3593E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</w:t>
      </w:r>
      <w:r w:rsidR="004644A7">
        <w:rPr>
          <w:rFonts w:ascii="Times New Roman" w:hAnsi="Times New Roman" w:cs="Times New Roman"/>
          <w:sz w:val="28"/>
          <w:szCs w:val="28"/>
          <w:lang w:val="uk-UA"/>
        </w:rPr>
        <w:t>1657017,90  грн.</w:t>
      </w:r>
    </w:p>
    <w:p w:rsidR="00B3593E" w:rsidRDefault="00B3593E" w:rsidP="00B3593E">
      <w:pPr>
        <w:pStyle w:val="Default"/>
        <w:ind w:left="-567"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УПРАВЛІНСЬКА ДІЯЛЬНІСТЬ.</w:t>
      </w:r>
    </w:p>
    <w:p w:rsidR="00B3593E" w:rsidRDefault="00B3593E" w:rsidP="00B3593E">
      <w:pPr>
        <w:pStyle w:val="Default"/>
        <w:ind w:left="-567"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ЦИФРОВІЗАЦІЯ УПРАВЛІНСЬКИХ ПРОЦЕСІВ.</w:t>
      </w:r>
    </w:p>
    <w:p w:rsidR="00B3593E" w:rsidRDefault="004644A7" w:rsidP="00B3593E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Спеціальна школа</w:t>
      </w:r>
      <w:r w:rsidR="00B3593E">
        <w:rPr>
          <w:sz w:val="28"/>
          <w:szCs w:val="28"/>
        </w:rPr>
        <w:t xml:space="preserve"> має чітко сформульовану, зрозумілу та реалістичну Стратегію розвитку, спрямовану на підвищення якості освітньої діяльності, з урахуванням типу закладу, особливостей формування контингенту здобувачів освіти, обсягу та джерела фінансування. Заклад освіти регулярно відстежує та збирає інформацію, необхідну для свого стратегічного розвитку (зміни в законодавстві, розвиток освітньої політики, </w:t>
      </w:r>
      <w:proofErr w:type="gramStart"/>
      <w:r w:rsidR="00B3593E">
        <w:rPr>
          <w:sz w:val="28"/>
          <w:szCs w:val="28"/>
        </w:rPr>
        <w:t>соц</w:t>
      </w:r>
      <w:proofErr w:type="gramEnd"/>
      <w:r w:rsidR="00B3593E">
        <w:rPr>
          <w:sz w:val="28"/>
          <w:szCs w:val="28"/>
        </w:rPr>
        <w:t>іально-економічних умов регіону, демографічні тенденції, плани територіального розв</w:t>
      </w:r>
      <w:r w:rsidR="00D05760">
        <w:rPr>
          <w:sz w:val="28"/>
          <w:szCs w:val="28"/>
        </w:rPr>
        <w:t xml:space="preserve">итку регіону тощо). У розробці </w:t>
      </w:r>
      <w:r w:rsidR="00D05760">
        <w:rPr>
          <w:sz w:val="28"/>
          <w:szCs w:val="28"/>
          <w:lang w:val="uk-UA"/>
        </w:rPr>
        <w:t>С</w:t>
      </w:r>
      <w:r w:rsidR="00B3593E">
        <w:rPr>
          <w:sz w:val="28"/>
          <w:szCs w:val="28"/>
        </w:rPr>
        <w:t>тратегії брали участь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82</w:t>
      </w:r>
      <w:r w:rsidR="00B3593E">
        <w:rPr>
          <w:sz w:val="28"/>
          <w:szCs w:val="28"/>
        </w:rPr>
        <w:t>% педагогічних працівникі</w:t>
      </w:r>
      <w:proofErr w:type="gramStart"/>
      <w:r w:rsidR="00B3593E">
        <w:rPr>
          <w:sz w:val="28"/>
          <w:szCs w:val="28"/>
        </w:rPr>
        <w:t>в</w:t>
      </w:r>
      <w:proofErr w:type="gramEnd"/>
      <w:r w:rsidR="00B3593E">
        <w:rPr>
          <w:sz w:val="28"/>
          <w:szCs w:val="28"/>
        </w:rPr>
        <w:t xml:space="preserve">. </w:t>
      </w:r>
    </w:p>
    <w:p w:rsidR="00B3593E" w:rsidRDefault="00B3593E" w:rsidP="00B3593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644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44A7">
        <w:rPr>
          <w:rFonts w:ascii="Times New Roman" w:hAnsi="Times New Roman" w:cs="Times New Roman"/>
          <w:sz w:val="28"/>
          <w:szCs w:val="28"/>
        </w:rPr>
        <w:t xml:space="preserve">ічний план </w:t>
      </w:r>
      <w:r w:rsidR="004210E5">
        <w:rPr>
          <w:rFonts w:ascii="Times New Roman" w:hAnsi="Times New Roman" w:cs="Times New Roman"/>
          <w:sz w:val="28"/>
          <w:szCs w:val="28"/>
        </w:rPr>
        <w:t xml:space="preserve">роботи закладу освіти реалізує </w:t>
      </w:r>
      <w:r w:rsidR="004210E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644A7">
        <w:rPr>
          <w:rFonts w:ascii="Times New Roman" w:hAnsi="Times New Roman" w:cs="Times New Roman"/>
          <w:sz w:val="28"/>
          <w:szCs w:val="28"/>
        </w:rPr>
        <w:t xml:space="preserve">тратегію розвитку, здійснюється аналіз його виконання, </w:t>
      </w:r>
      <w:r w:rsidR="00B43105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</w:t>
      </w:r>
      <w:r w:rsidRPr="004644A7">
        <w:rPr>
          <w:rFonts w:ascii="Times New Roman" w:hAnsi="Times New Roman" w:cs="Times New Roman"/>
          <w:sz w:val="28"/>
          <w:szCs w:val="28"/>
        </w:rPr>
        <w:t>моніторинг результативності та у разі потреби коригування. Діяльність педагогічної ради закладу освіти спрямовується</w:t>
      </w:r>
      <w:r w:rsidR="00B43105">
        <w:rPr>
          <w:rFonts w:ascii="Times New Roman" w:hAnsi="Times New Roman" w:cs="Times New Roman"/>
          <w:sz w:val="28"/>
          <w:szCs w:val="28"/>
        </w:rPr>
        <w:t xml:space="preserve"> на реалізацію </w:t>
      </w:r>
      <w:proofErr w:type="gramStart"/>
      <w:r w:rsidR="00B431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43105">
        <w:rPr>
          <w:rFonts w:ascii="Times New Roman" w:hAnsi="Times New Roman" w:cs="Times New Roman"/>
          <w:sz w:val="28"/>
          <w:szCs w:val="28"/>
        </w:rPr>
        <w:t xml:space="preserve">ічного плану і </w:t>
      </w:r>
      <w:r w:rsidR="00B4310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05760">
        <w:rPr>
          <w:rFonts w:ascii="Times New Roman" w:hAnsi="Times New Roman" w:cs="Times New Roman"/>
          <w:sz w:val="28"/>
          <w:szCs w:val="28"/>
        </w:rPr>
        <w:t>тратегі</w:t>
      </w:r>
      <w:r w:rsidR="00D0576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644A7">
        <w:rPr>
          <w:rFonts w:ascii="Times New Roman" w:hAnsi="Times New Roman" w:cs="Times New Roman"/>
          <w:sz w:val="28"/>
          <w:szCs w:val="28"/>
        </w:rPr>
        <w:t xml:space="preserve"> розвитку закладу, що створює дієву управлінську вертикаль.</w:t>
      </w:r>
    </w:p>
    <w:p w:rsidR="004644A7" w:rsidRPr="004644A7" w:rsidRDefault="004644A7" w:rsidP="004644A7">
      <w:pPr>
        <w:pStyle w:val="Default"/>
        <w:ind w:left="-567" w:firstLine="567"/>
        <w:jc w:val="both"/>
        <w:rPr>
          <w:sz w:val="28"/>
          <w:szCs w:val="28"/>
        </w:rPr>
      </w:pPr>
      <w:r w:rsidRPr="004644A7">
        <w:rPr>
          <w:sz w:val="28"/>
          <w:szCs w:val="28"/>
          <w:lang w:val="uk-UA"/>
        </w:rPr>
        <w:t xml:space="preserve">Керівництво закладу освіти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довіру. </w:t>
      </w:r>
      <w:r w:rsidRPr="004644A7">
        <w:rPr>
          <w:sz w:val="28"/>
          <w:szCs w:val="28"/>
        </w:rPr>
        <w:lastRenderedPageBreak/>
        <w:t xml:space="preserve">Управлінські </w:t>
      </w:r>
      <w:proofErr w:type="gramStart"/>
      <w:r w:rsidRPr="004644A7">
        <w:rPr>
          <w:sz w:val="28"/>
          <w:szCs w:val="28"/>
        </w:rPr>
        <w:t>р</w:t>
      </w:r>
      <w:proofErr w:type="gramEnd"/>
      <w:r w:rsidRPr="004644A7">
        <w:rPr>
          <w:sz w:val="28"/>
          <w:szCs w:val="28"/>
        </w:rPr>
        <w:t xml:space="preserve">ішення є обґрунтованими та прозорими, учасники освітнього процесу мають можливість впливати на ухвалення управлінських рішень. </w:t>
      </w:r>
    </w:p>
    <w:p w:rsidR="004644A7" w:rsidRDefault="004644A7" w:rsidP="004644A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644A7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4644A7">
        <w:rPr>
          <w:rFonts w:ascii="Times New Roman" w:hAnsi="Times New Roman" w:cs="Times New Roman"/>
          <w:sz w:val="28"/>
          <w:szCs w:val="28"/>
        </w:rPr>
        <w:t>іністрація закладу освіти в прийнятті управлінських рішень спирається на мотиви безпеки педагога – бажання мати стабільну роботу, соціальні гарантії, відсутність ризику, комфортне робоче місце, мотиви афіляції (бажання досягти доброго ставлення до себе), мотиви досягнень та справедливості.</w:t>
      </w:r>
    </w:p>
    <w:p w:rsidR="006619EE" w:rsidRPr="006619EE" w:rsidRDefault="006619EE" w:rsidP="006619EE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6619EE">
        <w:rPr>
          <w:sz w:val="28"/>
          <w:szCs w:val="28"/>
          <w:lang w:val="uk-UA"/>
        </w:rPr>
        <w:t>Одним з важливих аспектів організації інформаційно-освітнього середовища у закладі освіти є можливість використання інформаційно-комунікаційних технологій усіма учасниками освітнього процесу, доступність технічних засобів, ефективності використання ІКТ тощо. З метою організації якісного освітнього процесу із застосуванням технологій дистанційного навчання та забезпечення технічних можливостей навчання в умовах воєнного стану, в рамках благодійної допомо</w:t>
      </w:r>
      <w:r>
        <w:rPr>
          <w:sz w:val="28"/>
          <w:szCs w:val="28"/>
          <w:lang w:val="uk-UA"/>
        </w:rPr>
        <w:t>ги від Фундації Олени Зеленської</w:t>
      </w:r>
      <w:r w:rsidRPr="006619EE">
        <w:rPr>
          <w:sz w:val="28"/>
          <w:szCs w:val="28"/>
          <w:lang w:val="uk-UA"/>
        </w:rPr>
        <w:t xml:space="preserve"> педа</w:t>
      </w:r>
      <w:r>
        <w:rPr>
          <w:sz w:val="28"/>
          <w:szCs w:val="28"/>
          <w:lang w:val="uk-UA"/>
        </w:rPr>
        <w:t>гогічні працівники спеціальної школи</w:t>
      </w:r>
      <w:r w:rsidRPr="006619EE">
        <w:rPr>
          <w:sz w:val="28"/>
          <w:szCs w:val="28"/>
          <w:lang w:val="uk-UA"/>
        </w:rPr>
        <w:t xml:space="preserve"> стовідсотково з</w:t>
      </w:r>
      <w:r w:rsidR="00B43105">
        <w:rPr>
          <w:sz w:val="28"/>
          <w:szCs w:val="28"/>
          <w:lang w:val="uk-UA"/>
        </w:rPr>
        <w:t xml:space="preserve">абезпечені сучасними гаджетами, що безумовно забезпечило </w:t>
      </w:r>
      <w:r w:rsidR="00446394">
        <w:rPr>
          <w:sz w:val="28"/>
          <w:szCs w:val="28"/>
          <w:lang w:val="uk-UA"/>
        </w:rPr>
        <w:t>організацію в 2024/2025 навчальному році дистанційної форми навчання.</w:t>
      </w:r>
    </w:p>
    <w:p w:rsidR="006619EE" w:rsidRPr="00446394" w:rsidRDefault="006619EE" w:rsidP="006619EE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6619EE">
        <w:rPr>
          <w:sz w:val="28"/>
          <w:szCs w:val="28"/>
          <w:lang w:val="uk-UA"/>
        </w:rPr>
        <w:t>У сучасному світі цифрових технологій та різноманітних «гаджетів» і «девайсів» традиційні методи організації і управління освітнім процесом втрачають свою актуальність і потребують актив</w:t>
      </w:r>
      <w:r>
        <w:rPr>
          <w:sz w:val="28"/>
          <w:szCs w:val="28"/>
          <w:lang w:val="uk-UA"/>
        </w:rPr>
        <w:t xml:space="preserve">ного інтегрування у віртуальне </w:t>
      </w:r>
      <w:r w:rsidRPr="006619EE">
        <w:rPr>
          <w:sz w:val="28"/>
          <w:szCs w:val="28"/>
          <w:lang w:val="uk-UA"/>
        </w:rPr>
        <w:t xml:space="preserve">освітнє середовище. </w:t>
      </w:r>
      <w:r w:rsidRPr="00741489">
        <w:rPr>
          <w:sz w:val="28"/>
          <w:szCs w:val="28"/>
          <w:lang w:val="uk-UA"/>
        </w:rPr>
        <w:t>В 202</w:t>
      </w:r>
      <w:r>
        <w:rPr>
          <w:sz w:val="28"/>
          <w:szCs w:val="28"/>
          <w:lang w:val="uk-UA"/>
        </w:rPr>
        <w:t>4</w:t>
      </w:r>
      <w:r w:rsidRPr="00741489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5</w:t>
      </w:r>
      <w:r w:rsidRPr="00741489">
        <w:rPr>
          <w:sz w:val="28"/>
          <w:szCs w:val="28"/>
          <w:lang w:val="uk-UA"/>
        </w:rPr>
        <w:t xml:space="preserve"> навчальному році в </w:t>
      </w:r>
      <w:r>
        <w:rPr>
          <w:sz w:val="28"/>
          <w:szCs w:val="28"/>
          <w:lang w:val="uk-UA"/>
        </w:rPr>
        <w:t>спеціальній школі</w:t>
      </w:r>
      <w:r w:rsidRPr="00741489">
        <w:rPr>
          <w:sz w:val="28"/>
          <w:szCs w:val="28"/>
          <w:lang w:val="uk-UA"/>
        </w:rPr>
        <w:t xml:space="preserve"> продовжувалась робота із цифр</w:t>
      </w:r>
      <w:r w:rsidR="00446394" w:rsidRPr="00741489">
        <w:rPr>
          <w:sz w:val="28"/>
          <w:szCs w:val="28"/>
          <w:lang w:val="uk-UA"/>
        </w:rPr>
        <w:t>овізації управлінських процесів</w:t>
      </w:r>
      <w:r w:rsidR="00446394">
        <w:rPr>
          <w:sz w:val="28"/>
          <w:szCs w:val="28"/>
          <w:lang w:val="uk-UA"/>
        </w:rPr>
        <w:t>, наразі стартува</w:t>
      </w:r>
      <w:r w:rsidR="00741489">
        <w:rPr>
          <w:sz w:val="28"/>
          <w:szCs w:val="28"/>
          <w:lang w:val="uk-UA"/>
        </w:rPr>
        <w:t>в проект «Мрія», як інструмент трансформації освітнього процесу.</w:t>
      </w:r>
    </w:p>
    <w:p w:rsidR="006619EE" w:rsidRPr="0011082D" w:rsidRDefault="00741489" w:rsidP="006619EE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</w:t>
      </w:r>
      <w:r w:rsidR="006619EE">
        <w:rPr>
          <w:sz w:val="28"/>
          <w:szCs w:val="28"/>
        </w:rPr>
        <w:t xml:space="preserve"> рік поспіль процес </w:t>
      </w:r>
      <w:proofErr w:type="spellStart"/>
      <w:r w:rsidR="006619EE">
        <w:rPr>
          <w:sz w:val="28"/>
          <w:szCs w:val="28"/>
        </w:rPr>
        <w:t>складання</w:t>
      </w:r>
      <w:proofErr w:type="spellEnd"/>
      <w:r w:rsidR="006619EE">
        <w:rPr>
          <w:sz w:val="28"/>
          <w:szCs w:val="28"/>
        </w:rPr>
        <w:t xml:space="preserve"> </w:t>
      </w:r>
      <w:proofErr w:type="spellStart"/>
      <w:r w:rsidR="006619EE">
        <w:rPr>
          <w:sz w:val="28"/>
          <w:szCs w:val="28"/>
        </w:rPr>
        <w:t>розкладу</w:t>
      </w:r>
      <w:proofErr w:type="spellEnd"/>
      <w:r w:rsidR="006619EE">
        <w:rPr>
          <w:sz w:val="28"/>
          <w:szCs w:val="28"/>
        </w:rPr>
        <w:t xml:space="preserve"> навчальних занять здійснюється за допомогою програми </w:t>
      </w:r>
      <w:proofErr w:type="spellStart"/>
      <w:r w:rsidR="006619EE">
        <w:rPr>
          <w:sz w:val="28"/>
          <w:szCs w:val="28"/>
        </w:rPr>
        <w:t>автоматизованого</w:t>
      </w:r>
      <w:proofErr w:type="spellEnd"/>
      <w:r w:rsidR="006619EE">
        <w:rPr>
          <w:sz w:val="28"/>
          <w:szCs w:val="28"/>
        </w:rPr>
        <w:t xml:space="preserve"> </w:t>
      </w:r>
      <w:proofErr w:type="spellStart"/>
      <w:r w:rsidR="006619EE">
        <w:rPr>
          <w:sz w:val="28"/>
          <w:szCs w:val="28"/>
        </w:rPr>
        <w:t>складання</w:t>
      </w:r>
      <w:proofErr w:type="spellEnd"/>
      <w:r w:rsidR="006619EE">
        <w:rPr>
          <w:sz w:val="28"/>
          <w:szCs w:val="28"/>
        </w:rPr>
        <w:t xml:space="preserve"> </w:t>
      </w:r>
      <w:proofErr w:type="spellStart"/>
      <w:r w:rsidR="006619EE">
        <w:rPr>
          <w:sz w:val="28"/>
          <w:szCs w:val="28"/>
        </w:rPr>
        <w:t>розкл</w:t>
      </w:r>
      <w:r>
        <w:rPr>
          <w:sz w:val="28"/>
          <w:szCs w:val="28"/>
        </w:rPr>
        <w:t>аду</w:t>
      </w:r>
      <w:proofErr w:type="spellEnd"/>
      <w:r>
        <w:rPr>
          <w:sz w:val="28"/>
          <w:szCs w:val="28"/>
        </w:rPr>
        <w:t xml:space="preserve"> уроків </w:t>
      </w:r>
      <w:r>
        <w:rPr>
          <w:sz w:val="28"/>
          <w:szCs w:val="28"/>
          <w:lang w:val="uk-UA"/>
        </w:rPr>
        <w:t xml:space="preserve">на платформі </w:t>
      </w:r>
      <w:r>
        <w:rPr>
          <w:sz w:val="28"/>
          <w:szCs w:val="28"/>
        </w:rPr>
        <w:t>«Нова школа</w:t>
      </w:r>
      <w:r w:rsidR="006619EE">
        <w:rPr>
          <w:sz w:val="28"/>
          <w:szCs w:val="28"/>
        </w:rPr>
        <w:t>» (</w:t>
      </w:r>
      <w:proofErr w:type="spellStart"/>
      <w:r w:rsidR="006619EE">
        <w:rPr>
          <w:sz w:val="28"/>
          <w:szCs w:val="28"/>
        </w:rPr>
        <w:t>схвалено</w:t>
      </w:r>
      <w:proofErr w:type="spellEnd"/>
      <w:r w:rsidR="006619EE">
        <w:rPr>
          <w:sz w:val="28"/>
          <w:szCs w:val="28"/>
        </w:rPr>
        <w:t xml:space="preserve"> для використання в закладах загальної середньої освіти Науково-методичною радою з питань освіти Міністерства освіти і науки в</w:t>
      </w:r>
      <w:r w:rsidR="0011082D">
        <w:rPr>
          <w:sz w:val="28"/>
          <w:szCs w:val="28"/>
        </w:rPr>
        <w:t>ід 28.03.2018, протокол №2)</w:t>
      </w:r>
      <w:r w:rsidR="0011082D">
        <w:rPr>
          <w:sz w:val="28"/>
          <w:szCs w:val="28"/>
          <w:lang w:val="uk-UA"/>
        </w:rPr>
        <w:t>, на цій же платформі згенеровано класні журнали та учнівські щоденники, які ведуться в електронному форматі.</w:t>
      </w:r>
    </w:p>
    <w:p w:rsidR="00407111" w:rsidRDefault="00407111" w:rsidP="00407111">
      <w:pPr>
        <w:pStyle w:val="Default"/>
        <w:ind w:left="-567" w:firstLine="567"/>
        <w:jc w:val="both"/>
        <w:rPr>
          <w:sz w:val="28"/>
          <w:szCs w:val="28"/>
        </w:rPr>
      </w:pPr>
      <w:r w:rsidRPr="00817239">
        <w:rPr>
          <w:sz w:val="28"/>
          <w:szCs w:val="28"/>
          <w:lang w:val="uk-UA"/>
        </w:rPr>
        <w:t>З метою цифровізації атестаційного процесу заклад освіти заре</w:t>
      </w:r>
      <w:r w:rsidR="00CE6D92" w:rsidRPr="00817239">
        <w:rPr>
          <w:sz w:val="28"/>
          <w:szCs w:val="28"/>
          <w:lang w:val="uk-UA"/>
        </w:rPr>
        <w:t xml:space="preserve">єстровано і </w:t>
      </w:r>
      <w:r w:rsidR="00CE6D92">
        <w:rPr>
          <w:sz w:val="28"/>
          <w:szCs w:val="28"/>
          <w:lang w:val="uk-UA"/>
        </w:rPr>
        <w:t>до</w:t>
      </w:r>
      <w:r w:rsidR="001673FD" w:rsidRPr="00817239">
        <w:rPr>
          <w:sz w:val="28"/>
          <w:szCs w:val="28"/>
          <w:lang w:val="uk-UA"/>
        </w:rPr>
        <w:t xml:space="preserve"> жовтня 202</w:t>
      </w:r>
      <w:r w:rsidR="001673FD">
        <w:rPr>
          <w:sz w:val="28"/>
          <w:szCs w:val="28"/>
          <w:lang w:val="uk-UA"/>
        </w:rPr>
        <w:t>5</w:t>
      </w:r>
      <w:r w:rsidRPr="00817239">
        <w:rPr>
          <w:sz w:val="28"/>
          <w:szCs w:val="28"/>
          <w:lang w:val="uk-UA"/>
        </w:rPr>
        <w:t xml:space="preserve"> року </w:t>
      </w:r>
      <w:r w:rsidR="001673FD">
        <w:rPr>
          <w:sz w:val="28"/>
          <w:szCs w:val="28"/>
          <w:lang w:val="uk-UA"/>
        </w:rPr>
        <w:t xml:space="preserve">буде </w:t>
      </w:r>
      <w:r w:rsidRPr="00817239">
        <w:rPr>
          <w:sz w:val="28"/>
          <w:szCs w:val="28"/>
          <w:lang w:val="uk-UA"/>
        </w:rPr>
        <w:t>сформовано реєстр педагогічних працівників в Єдиній атестаційній системі (ЄАС). Атестаційний процес у 202</w:t>
      </w:r>
      <w:r>
        <w:rPr>
          <w:sz w:val="28"/>
          <w:szCs w:val="28"/>
          <w:lang w:val="uk-UA"/>
        </w:rPr>
        <w:t>4</w:t>
      </w:r>
      <w:r w:rsidRPr="00817239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5</w:t>
      </w:r>
      <w:r w:rsidRPr="00817239">
        <w:rPr>
          <w:sz w:val="28"/>
          <w:szCs w:val="28"/>
          <w:lang w:val="uk-UA"/>
        </w:rPr>
        <w:t xml:space="preserve"> навчальному році проводився відповідно до нового Положення про атестацію педагогічних працівників, затвердженого наказом Міністерства освіти і науки України від 09.09.2022 № 805, зареєстрованого в Міністерстві юстиції України 21.12.2022 за № 1649/38985</w:t>
      </w:r>
      <w:r>
        <w:rPr>
          <w:sz w:val="28"/>
          <w:szCs w:val="28"/>
          <w:lang w:val="uk-UA"/>
        </w:rPr>
        <w:t xml:space="preserve"> із змінами</w:t>
      </w:r>
      <w:r w:rsidRPr="00817239">
        <w:rPr>
          <w:sz w:val="28"/>
          <w:szCs w:val="28"/>
          <w:lang w:val="uk-UA"/>
        </w:rPr>
        <w:t>, за графіком роботи атестаційної комісії закладу освіти (І рівня), затвердженим наказом по закладу освіти від</w:t>
      </w:r>
      <w:r w:rsidR="00A849D8" w:rsidRPr="00817239">
        <w:rPr>
          <w:sz w:val="28"/>
          <w:szCs w:val="28"/>
          <w:lang w:val="uk-UA"/>
        </w:rPr>
        <w:t xml:space="preserve"> 03.10.202</w:t>
      </w:r>
      <w:r w:rsidR="00A849D8">
        <w:rPr>
          <w:sz w:val="28"/>
          <w:szCs w:val="28"/>
          <w:lang w:val="uk-UA"/>
        </w:rPr>
        <w:t>4</w:t>
      </w:r>
      <w:r w:rsidRPr="00817239">
        <w:rPr>
          <w:sz w:val="28"/>
          <w:szCs w:val="28"/>
          <w:lang w:val="uk-UA"/>
        </w:rPr>
        <w:t xml:space="preserve"> №</w:t>
      </w:r>
      <w:r w:rsidR="00A849D8">
        <w:rPr>
          <w:sz w:val="28"/>
          <w:szCs w:val="28"/>
          <w:lang w:val="uk-UA"/>
        </w:rPr>
        <w:t>152</w:t>
      </w:r>
      <w:r w:rsidRPr="00817239">
        <w:rPr>
          <w:sz w:val="28"/>
          <w:szCs w:val="28"/>
          <w:lang w:val="uk-UA"/>
        </w:rPr>
        <w:t xml:space="preserve">-ОД. </w:t>
      </w:r>
      <w:r>
        <w:rPr>
          <w:sz w:val="28"/>
          <w:szCs w:val="28"/>
        </w:rPr>
        <w:t>За результатами атестації у</w:t>
      </w:r>
      <w:r w:rsidR="00A849D8">
        <w:rPr>
          <w:sz w:val="28"/>
          <w:szCs w:val="28"/>
        </w:rPr>
        <w:t xml:space="preserve"> 202</w:t>
      </w:r>
      <w:r w:rsidR="00A849D8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році атестовано </w:t>
      </w:r>
      <w:r w:rsidR="00A849D8">
        <w:rPr>
          <w:sz w:val="28"/>
          <w:szCs w:val="28"/>
          <w:lang w:val="uk-UA"/>
        </w:rPr>
        <w:t>чотири</w:t>
      </w:r>
      <w:r>
        <w:rPr>
          <w:sz w:val="28"/>
          <w:szCs w:val="28"/>
        </w:rPr>
        <w:t xml:space="preserve"> педагогічних працівників</w:t>
      </w:r>
      <w:r w:rsidR="00A849D8">
        <w:rPr>
          <w:sz w:val="28"/>
          <w:szCs w:val="28"/>
        </w:rPr>
        <w:t>,</w:t>
      </w:r>
      <w:r w:rsidR="00A849D8">
        <w:rPr>
          <w:sz w:val="28"/>
          <w:szCs w:val="28"/>
          <w:lang w:val="uk-UA"/>
        </w:rPr>
        <w:t xml:space="preserve"> які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ідвищили свої кваліфікаційні категорії. </w:t>
      </w:r>
    </w:p>
    <w:p w:rsidR="00B3593E" w:rsidRDefault="00407111" w:rsidP="0040711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A849D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849D8">
        <w:rPr>
          <w:rFonts w:ascii="Times New Roman" w:hAnsi="Times New Roman" w:cs="Times New Roman"/>
          <w:sz w:val="28"/>
          <w:szCs w:val="28"/>
        </w:rPr>
        <w:t xml:space="preserve"> метою відстеження динаміки та </w:t>
      </w:r>
      <w:proofErr w:type="spellStart"/>
      <w:r w:rsidRPr="00A849D8">
        <w:rPr>
          <w:rFonts w:ascii="Times New Roman" w:hAnsi="Times New Roman" w:cs="Times New Roman"/>
          <w:sz w:val="28"/>
          <w:szCs w:val="28"/>
        </w:rPr>
        <w:t>вчасного</w:t>
      </w:r>
      <w:proofErr w:type="spellEnd"/>
      <w:r w:rsidRPr="00A849D8">
        <w:rPr>
          <w:rFonts w:ascii="Times New Roman" w:hAnsi="Times New Roman" w:cs="Times New Roman"/>
          <w:sz w:val="28"/>
          <w:szCs w:val="28"/>
        </w:rPr>
        <w:t xml:space="preserve"> реагування на виявлені проблеми в освітній діяльності, отримання інформації з різних джерел для аналізу стану освітньої системи, прийняття </w:t>
      </w:r>
      <w:proofErr w:type="spellStart"/>
      <w:r w:rsidRPr="00A849D8">
        <w:rPr>
          <w:rFonts w:ascii="Times New Roman" w:hAnsi="Times New Roman" w:cs="Times New Roman"/>
          <w:sz w:val="28"/>
          <w:szCs w:val="28"/>
        </w:rPr>
        <w:t>виважених</w:t>
      </w:r>
      <w:proofErr w:type="spellEnd"/>
      <w:r w:rsidRPr="00A849D8">
        <w:rPr>
          <w:rFonts w:ascii="Times New Roman" w:hAnsi="Times New Roman" w:cs="Times New Roman"/>
          <w:sz w:val="28"/>
          <w:szCs w:val="28"/>
        </w:rPr>
        <w:t xml:space="preserve"> управлінських рішень на основі достовірних даних, збереже</w:t>
      </w:r>
      <w:r w:rsidR="00A849D8">
        <w:rPr>
          <w:rFonts w:ascii="Times New Roman" w:hAnsi="Times New Roman" w:cs="Times New Roman"/>
          <w:sz w:val="28"/>
          <w:szCs w:val="28"/>
        </w:rPr>
        <w:t>ння і цифр</w:t>
      </w:r>
      <w:r w:rsidR="00CE6D92">
        <w:rPr>
          <w:rFonts w:ascii="Times New Roman" w:hAnsi="Times New Roman" w:cs="Times New Roman"/>
          <w:sz w:val="28"/>
          <w:szCs w:val="28"/>
        </w:rPr>
        <w:t xml:space="preserve">овізації даних, </w:t>
      </w:r>
      <w:r w:rsidR="00CE6D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849D8">
        <w:rPr>
          <w:rFonts w:ascii="Times New Roman" w:hAnsi="Times New Roman" w:cs="Times New Roman"/>
          <w:sz w:val="28"/>
          <w:szCs w:val="28"/>
        </w:rPr>
        <w:t xml:space="preserve"> 202</w:t>
      </w:r>
      <w:r w:rsidR="00815B2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849D8">
        <w:rPr>
          <w:rFonts w:ascii="Times New Roman" w:hAnsi="Times New Roman" w:cs="Times New Roman"/>
          <w:sz w:val="28"/>
          <w:szCs w:val="28"/>
        </w:rPr>
        <w:t>/202</w:t>
      </w:r>
      <w:r w:rsidR="00815B2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E6D92">
        <w:rPr>
          <w:rFonts w:ascii="Times New Roman" w:hAnsi="Times New Roman" w:cs="Times New Roman"/>
          <w:sz w:val="28"/>
          <w:szCs w:val="28"/>
        </w:rPr>
        <w:t xml:space="preserve"> навчально</w:t>
      </w:r>
      <w:proofErr w:type="spellStart"/>
      <w:r w:rsidR="00CE6D92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CE6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D92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CE6D92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A849D8">
        <w:rPr>
          <w:rFonts w:ascii="Times New Roman" w:hAnsi="Times New Roman" w:cs="Times New Roman"/>
          <w:sz w:val="28"/>
          <w:szCs w:val="28"/>
        </w:rPr>
        <w:t xml:space="preserve"> процедуру самооцінювання освітньої діяльності </w:t>
      </w:r>
      <w:r w:rsidR="00CE6D92">
        <w:rPr>
          <w:rFonts w:ascii="Times New Roman" w:hAnsi="Times New Roman" w:cs="Times New Roman"/>
          <w:sz w:val="28"/>
          <w:szCs w:val="28"/>
          <w:lang w:val="uk-UA"/>
        </w:rPr>
        <w:t xml:space="preserve">поетапно </w:t>
      </w:r>
      <w:r w:rsidRPr="00A849D8">
        <w:rPr>
          <w:rFonts w:ascii="Times New Roman" w:hAnsi="Times New Roman" w:cs="Times New Roman"/>
          <w:sz w:val="28"/>
          <w:szCs w:val="28"/>
        </w:rPr>
        <w:t xml:space="preserve">за </w:t>
      </w:r>
      <w:r w:rsidR="00CE6D92">
        <w:rPr>
          <w:rFonts w:ascii="Times New Roman" w:hAnsi="Times New Roman" w:cs="Times New Roman"/>
          <w:sz w:val="28"/>
          <w:szCs w:val="28"/>
          <w:lang w:val="uk-UA"/>
        </w:rPr>
        <w:t xml:space="preserve">чотирма </w:t>
      </w:r>
      <w:proofErr w:type="spellStart"/>
      <w:r w:rsidR="00CE6D92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="00CE6D92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CE6D92">
        <w:rPr>
          <w:rFonts w:ascii="Times New Roman" w:hAnsi="Times New Roman" w:cs="Times New Roman"/>
          <w:sz w:val="28"/>
          <w:szCs w:val="28"/>
        </w:rPr>
        <w:t xml:space="preserve"> </w:t>
      </w:r>
      <w:r w:rsidRPr="00A849D8">
        <w:rPr>
          <w:rFonts w:ascii="Times New Roman" w:hAnsi="Times New Roman" w:cs="Times New Roman"/>
          <w:sz w:val="28"/>
          <w:szCs w:val="28"/>
        </w:rPr>
        <w:t xml:space="preserve"> </w:t>
      </w:r>
      <w:r w:rsidR="00CE6D92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</w:t>
      </w:r>
      <w:proofErr w:type="spellStart"/>
      <w:r w:rsidR="00CE6D92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CE6D92">
        <w:rPr>
          <w:rFonts w:ascii="Times New Roman" w:hAnsi="Times New Roman" w:cs="Times New Roman"/>
          <w:sz w:val="28"/>
          <w:szCs w:val="28"/>
          <w:lang w:val="uk-UA"/>
        </w:rPr>
        <w:t>одити</w:t>
      </w:r>
      <w:r w:rsidRPr="00A849D8">
        <w:rPr>
          <w:rFonts w:ascii="Times New Roman" w:hAnsi="Times New Roman" w:cs="Times New Roman"/>
          <w:sz w:val="28"/>
          <w:szCs w:val="28"/>
        </w:rPr>
        <w:t xml:space="preserve"> за допомогою інформаційно-</w:t>
      </w:r>
      <w:proofErr w:type="spellStart"/>
      <w:r w:rsidR="00A44E28">
        <w:rPr>
          <w:rFonts w:ascii="Times New Roman" w:hAnsi="Times New Roman" w:cs="Times New Roman"/>
          <w:sz w:val="28"/>
          <w:szCs w:val="28"/>
        </w:rPr>
        <w:t>аналітичної</w:t>
      </w:r>
      <w:proofErr w:type="spellEnd"/>
      <w:r w:rsidR="00A44E28">
        <w:rPr>
          <w:rFonts w:ascii="Times New Roman" w:hAnsi="Times New Roman" w:cs="Times New Roman"/>
          <w:sz w:val="28"/>
          <w:szCs w:val="28"/>
        </w:rPr>
        <w:t xml:space="preserve"> </w:t>
      </w:r>
      <w:r w:rsidR="00A44E28">
        <w:rPr>
          <w:rFonts w:ascii="Times New Roman" w:hAnsi="Times New Roman" w:cs="Times New Roman"/>
          <w:sz w:val="28"/>
          <w:szCs w:val="28"/>
        </w:rPr>
        <w:lastRenderedPageBreak/>
        <w:t>системи «</w:t>
      </w:r>
      <w:proofErr w:type="spellStart"/>
      <w:r w:rsidR="00A44E28">
        <w:rPr>
          <w:rFonts w:ascii="Times New Roman" w:hAnsi="Times New Roman" w:cs="Times New Roman"/>
          <w:sz w:val="28"/>
          <w:szCs w:val="28"/>
        </w:rPr>
        <w:t>EvaluEd</w:t>
      </w:r>
      <w:proofErr w:type="spellEnd"/>
      <w:r w:rsidR="00A44E28">
        <w:rPr>
          <w:rFonts w:ascii="Times New Roman" w:hAnsi="Times New Roman" w:cs="Times New Roman"/>
          <w:sz w:val="28"/>
          <w:szCs w:val="28"/>
        </w:rPr>
        <w:t>» (</w:t>
      </w:r>
      <w:r w:rsidR="00A44E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849D8">
        <w:rPr>
          <w:rFonts w:ascii="Times New Roman" w:hAnsi="Times New Roman" w:cs="Times New Roman"/>
          <w:sz w:val="28"/>
          <w:szCs w:val="28"/>
        </w:rPr>
        <w:t>останова Кабінету Міністрів України від 28 квітня 2023 р. № 407).</w:t>
      </w:r>
    </w:p>
    <w:p w:rsidR="00245302" w:rsidRDefault="00A44E28" w:rsidP="00A44E28">
      <w:pPr>
        <w:pStyle w:val="Default"/>
        <w:jc w:val="center"/>
        <w:rPr>
          <w:sz w:val="28"/>
          <w:szCs w:val="28"/>
          <w:lang w:val="uk-UA"/>
        </w:rPr>
      </w:pPr>
      <w:r w:rsidRPr="00245302">
        <w:rPr>
          <w:b/>
          <w:bCs/>
          <w:sz w:val="28"/>
          <w:szCs w:val="28"/>
          <w:lang w:val="uk-UA"/>
        </w:rPr>
        <w:t>ПЕДАГОГІЧНИЙ ПОТЕНЦІАЛ ЗАКЛАДУ ОСВІТИ.</w:t>
      </w:r>
    </w:p>
    <w:p w:rsidR="00A44E28" w:rsidRPr="00245302" w:rsidRDefault="00A44E28" w:rsidP="00A44E28">
      <w:pPr>
        <w:pStyle w:val="Default"/>
        <w:jc w:val="center"/>
        <w:rPr>
          <w:sz w:val="28"/>
          <w:szCs w:val="28"/>
          <w:lang w:val="uk-UA"/>
        </w:rPr>
      </w:pPr>
      <w:r w:rsidRPr="00245302">
        <w:rPr>
          <w:b/>
          <w:bCs/>
          <w:sz w:val="28"/>
          <w:szCs w:val="28"/>
          <w:lang w:val="uk-UA"/>
        </w:rPr>
        <w:t>МЕТОДИЧНА РОБОТА.</w:t>
      </w:r>
    </w:p>
    <w:p w:rsidR="00A44E28" w:rsidRPr="00245302" w:rsidRDefault="00A44E28" w:rsidP="00A44E28">
      <w:pPr>
        <w:pStyle w:val="Default"/>
        <w:jc w:val="center"/>
        <w:rPr>
          <w:sz w:val="28"/>
          <w:szCs w:val="28"/>
          <w:lang w:val="uk-UA"/>
        </w:rPr>
      </w:pPr>
      <w:r w:rsidRPr="00245302">
        <w:rPr>
          <w:b/>
          <w:bCs/>
          <w:sz w:val="28"/>
          <w:szCs w:val="28"/>
          <w:lang w:val="uk-UA"/>
        </w:rPr>
        <w:t>ПІДВИЩЕННЯ КВАЛІФІКАЦІЇ ПЕДАГОГІЧНИХ ПРАЦІВНИКІВ.</w:t>
      </w:r>
    </w:p>
    <w:p w:rsidR="00A44E28" w:rsidRDefault="00A44E28" w:rsidP="00A44E2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302">
        <w:rPr>
          <w:rFonts w:ascii="Times New Roman" w:hAnsi="Times New Roman" w:cs="Times New Roman"/>
          <w:sz w:val="28"/>
          <w:szCs w:val="28"/>
          <w:lang w:val="uk-UA"/>
        </w:rPr>
        <w:t xml:space="preserve">В умовах зміни </w:t>
      </w:r>
      <w:r w:rsidR="00245302" w:rsidRPr="00245302">
        <w:rPr>
          <w:rFonts w:ascii="Times New Roman" w:hAnsi="Times New Roman" w:cs="Times New Roman"/>
          <w:sz w:val="28"/>
          <w:szCs w:val="28"/>
          <w:lang w:val="uk-UA"/>
        </w:rPr>
        <w:t xml:space="preserve">підходів до організації </w:t>
      </w:r>
      <w:r w:rsidRPr="00245302">
        <w:rPr>
          <w:rFonts w:ascii="Times New Roman" w:hAnsi="Times New Roman" w:cs="Times New Roman"/>
          <w:sz w:val="28"/>
          <w:szCs w:val="28"/>
          <w:lang w:val="uk-UA"/>
        </w:rPr>
        <w:t>методичного супровод</w:t>
      </w:r>
      <w:r w:rsidR="00245302" w:rsidRPr="00245302">
        <w:rPr>
          <w:rFonts w:ascii="Times New Roman" w:hAnsi="Times New Roman" w:cs="Times New Roman"/>
          <w:sz w:val="28"/>
          <w:szCs w:val="28"/>
          <w:lang w:val="uk-UA"/>
        </w:rPr>
        <w:t xml:space="preserve">у професійної діяльності </w:t>
      </w:r>
      <w:r w:rsidR="00245302">
        <w:rPr>
          <w:rFonts w:ascii="Times New Roman" w:hAnsi="Times New Roman" w:cs="Times New Roman"/>
          <w:sz w:val="28"/>
          <w:szCs w:val="28"/>
          <w:lang w:val="uk-UA"/>
        </w:rPr>
        <w:t>педагогічного працівника</w:t>
      </w:r>
      <w:r w:rsidRPr="00245302">
        <w:rPr>
          <w:rFonts w:ascii="Times New Roman" w:hAnsi="Times New Roman" w:cs="Times New Roman"/>
          <w:sz w:val="28"/>
          <w:szCs w:val="28"/>
          <w:lang w:val="uk-UA"/>
        </w:rPr>
        <w:t xml:space="preserve">, забезпечення оптимальних умов для його професійного й </w:t>
      </w:r>
      <w:r w:rsidR="00245302" w:rsidRPr="00245302">
        <w:rPr>
          <w:rFonts w:ascii="Times New Roman" w:hAnsi="Times New Roman" w:cs="Times New Roman"/>
          <w:sz w:val="28"/>
          <w:szCs w:val="28"/>
          <w:lang w:val="uk-UA"/>
        </w:rPr>
        <w:t xml:space="preserve">особистісного розвитку, </w:t>
      </w:r>
      <w:r w:rsidRPr="00245302">
        <w:rPr>
          <w:rFonts w:ascii="Times New Roman" w:hAnsi="Times New Roman" w:cs="Times New Roman"/>
          <w:sz w:val="28"/>
          <w:szCs w:val="28"/>
          <w:lang w:val="uk-UA"/>
        </w:rPr>
        <w:t xml:space="preserve">методична робота потребує формування нових основоположних підходів, бачень щодо супроводження праці педагогічних працівників, розвитку їхнього освітнього потенціалу, визначення змісту та структурних компонентів науково-методичної роботи, застосування оптимальних форм її організації з метою досягнення </w:t>
      </w:r>
      <w:r w:rsidR="00BE179E" w:rsidRPr="00245302">
        <w:rPr>
          <w:rFonts w:ascii="Times New Roman" w:hAnsi="Times New Roman" w:cs="Times New Roman"/>
          <w:sz w:val="28"/>
          <w:szCs w:val="28"/>
          <w:lang w:val="uk-UA"/>
        </w:rPr>
        <w:t>прогнозованого</w:t>
      </w:r>
      <w:r w:rsidRPr="00245302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результату.</w:t>
      </w:r>
    </w:p>
    <w:p w:rsidR="00245302" w:rsidRDefault="00245302" w:rsidP="00245302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/202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навчальному році заклад освіти </w:t>
      </w:r>
      <w:r w:rsidR="00BE179E">
        <w:rPr>
          <w:sz w:val="28"/>
          <w:szCs w:val="28"/>
          <w:lang w:val="uk-UA"/>
        </w:rPr>
        <w:t xml:space="preserve">був </w:t>
      </w:r>
      <w:proofErr w:type="spellStart"/>
      <w:r>
        <w:rPr>
          <w:sz w:val="28"/>
          <w:szCs w:val="28"/>
        </w:rPr>
        <w:t>забезпечений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штатними</w:t>
      </w:r>
      <w:proofErr w:type="spellEnd"/>
      <w:r>
        <w:rPr>
          <w:sz w:val="28"/>
          <w:szCs w:val="28"/>
        </w:rPr>
        <w:t xml:space="preserve"> працівниками на 100%. </w:t>
      </w:r>
      <w:proofErr w:type="spellStart"/>
      <w:r>
        <w:rPr>
          <w:sz w:val="28"/>
          <w:szCs w:val="28"/>
        </w:rPr>
        <w:t>Вакантні</w:t>
      </w:r>
      <w:proofErr w:type="spellEnd"/>
      <w:r>
        <w:rPr>
          <w:sz w:val="28"/>
          <w:szCs w:val="28"/>
        </w:rPr>
        <w:t xml:space="preserve"> посади станом на 31.05.202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відсутні</w:t>
      </w:r>
      <w:proofErr w:type="spellEnd"/>
      <w:r>
        <w:rPr>
          <w:sz w:val="28"/>
          <w:szCs w:val="28"/>
        </w:rPr>
        <w:t xml:space="preserve">. </w:t>
      </w:r>
    </w:p>
    <w:p w:rsidR="00245302" w:rsidRDefault="00245302" w:rsidP="00245302">
      <w:pPr>
        <w:pStyle w:val="Default"/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заклад</w:t>
      </w:r>
      <w:proofErr w:type="gramEnd"/>
      <w:r>
        <w:rPr>
          <w:sz w:val="28"/>
          <w:szCs w:val="28"/>
        </w:rPr>
        <w:t xml:space="preserve">і освіти </w:t>
      </w:r>
      <w:proofErr w:type="spellStart"/>
      <w:r>
        <w:rPr>
          <w:sz w:val="28"/>
          <w:szCs w:val="28"/>
        </w:rPr>
        <w:t>працює</w:t>
      </w:r>
      <w:proofErr w:type="spellEnd"/>
      <w:r>
        <w:rPr>
          <w:sz w:val="28"/>
          <w:szCs w:val="28"/>
        </w:rPr>
        <w:t xml:space="preserve"> </w:t>
      </w:r>
      <w:r w:rsidR="00CF56C7">
        <w:rPr>
          <w:sz w:val="28"/>
          <w:szCs w:val="28"/>
          <w:lang w:val="uk-UA"/>
        </w:rPr>
        <w:t>42</w:t>
      </w:r>
      <w:r w:rsidR="00CF56C7">
        <w:rPr>
          <w:sz w:val="28"/>
          <w:szCs w:val="28"/>
        </w:rPr>
        <w:t xml:space="preserve"> педагогічних працівник</w:t>
      </w:r>
      <w:proofErr w:type="spellStart"/>
      <w:r w:rsidR="00CF56C7"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, з них мають: </w:t>
      </w:r>
    </w:p>
    <w:p w:rsidR="00245302" w:rsidRDefault="00245302" w:rsidP="00245302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кваліфікаційну категорію «спеціалі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» – 4 педагоги, </w:t>
      </w:r>
    </w:p>
    <w:p w:rsidR="00245302" w:rsidRDefault="00245302" w:rsidP="00245302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кваліфікаційну категорію «учитель </w:t>
      </w:r>
      <w:proofErr w:type="spellStart"/>
      <w:r>
        <w:rPr>
          <w:sz w:val="28"/>
          <w:szCs w:val="28"/>
        </w:rPr>
        <w:t>дру</w:t>
      </w:r>
      <w:r w:rsidR="00CF56C7">
        <w:rPr>
          <w:sz w:val="28"/>
          <w:szCs w:val="28"/>
        </w:rPr>
        <w:t>гої</w:t>
      </w:r>
      <w:proofErr w:type="spellEnd"/>
      <w:r w:rsidR="00CF56C7">
        <w:rPr>
          <w:sz w:val="28"/>
          <w:szCs w:val="28"/>
        </w:rPr>
        <w:t xml:space="preserve"> категорії» – 8 педагог</w:t>
      </w:r>
      <w:proofErr w:type="spellStart"/>
      <w:r w:rsidR="00CF56C7">
        <w:rPr>
          <w:sz w:val="28"/>
          <w:szCs w:val="28"/>
          <w:lang w:val="uk-UA"/>
        </w:rPr>
        <w:t>і</w:t>
      </w:r>
      <w:proofErr w:type="gramStart"/>
      <w:r w:rsidR="00CF56C7">
        <w:rPr>
          <w:sz w:val="28"/>
          <w:szCs w:val="28"/>
          <w:lang w:val="uk-UA"/>
        </w:rPr>
        <w:t>в</w:t>
      </w:r>
      <w:proofErr w:type="spellEnd"/>
      <w:proofErr w:type="gramEnd"/>
      <w:r>
        <w:rPr>
          <w:sz w:val="28"/>
          <w:szCs w:val="28"/>
        </w:rPr>
        <w:t xml:space="preserve">, </w:t>
      </w:r>
    </w:p>
    <w:p w:rsidR="00245302" w:rsidRDefault="00245302" w:rsidP="00245302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кваліфікаційну категорі</w:t>
      </w:r>
      <w:r w:rsidR="00CF56C7">
        <w:rPr>
          <w:sz w:val="28"/>
          <w:szCs w:val="28"/>
        </w:rPr>
        <w:t xml:space="preserve">ю «учитель першої категорії» – </w:t>
      </w:r>
      <w:r w:rsidR="00CF56C7">
        <w:rPr>
          <w:sz w:val="28"/>
          <w:szCs w:val="28"/>
          <w:lang w:val="uk-UA"/>
        </w:rPr>
        <w:t>13</w:t>
      </w:r>
      <w:r w:rsidR="00CF56C7">
        <w:rPr>
          <w:sz w:val="28"/>
          <w:szCs w:val="28"/>
        </w:rPr>
        <w:t xml:space="preserve"> педагог</w:t>
      </w:r>
      <w:proofErr w:type="spellStart"/>
      <w:r w:rsidR="00CF56C7">
        <w:rPr>
          <w:sz w:val="28"/>
          <w:szCs w:val="28"/>
          <w:lang w:val="uk-UA"/>
        </w:rPr>
        <w:t>і</w:t>
      </w:r>
      <w:proofErr w:type="gramStart"/>
      <w:r w:rsidR="00CF56C7">
        <w:rPr>
          <w:sz w:val="28"/>
          <w:szCs w:val="28"/>
          <w:lang w:val="uk-UA"/>
        </w:rPr>
        <w:t>в</w:t>
      </w:r>
      <w:proofErr w:type="spellEnd"/>
      <w:proofErr w:type="gramEnd"/>
      <w:r>
        <w:rPr>
          <w:sz w:val="28"/>
          <w:szCs w:val="28"/>
        </w:rPr>
        <w:t xml:space="preserve">, </w:t>
      </w:r>
    </w:p>
    <w:p w:rsidR="00245302" w:rsidRDefault="00245302" w:rsidP="00245302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кваліфікаційну категорі</w:t>
      </w:r>
      <w:r w:rsidR="00CF56C7">
        <w:rPr>
          <w:sz w:val="28"/>
          <w:szCs w:val="28"/>
        </w:rPr>
        <w:t xml:space="preserve">ю «учитель вищої категорії» – </w:t>
      </w:r>
      <w:r w:rsidR="00CF56C7"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 xml:space="preserve"> педагогі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; </w:t>
      </w:r>
    </w:p>
    <w:p w:rsidR="00245302" w:rsidRPr="004165CF" w:rsidRDefault="004165CF" w:rsidP="00245302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proofErr w:type="spellStart"/>
      <w:r w:rsidR="00245302">
        <w:rPr>
          <w:sz w:val="28"/>
          <w:szCs w:val="28"/>
        </w:rPr>
        <w:t>едагогічне</w:t>
      </w:r>
      <w:proofErr w:type="spellEnd"/>
      <w:r w:rsidR="00245302">
        <w:rPr>
          <w:sz w:val="28"/>
          <w:szCs w:val="28"/>
        </w:rPr>
        <w:t xml:space="preserve"> звання «старший учи</w:t>
      </w:r>
      <w:r w:rsidR="00CF56C7">
        <w:rPr>
          <w:sz w:val="28"/>
          <w:szCs w:val="28"/>
        </w:rPr>
        <w:t>тель»</w:t>
      </w:r>
      <w:r>
        <w:rPr>
          <w:sz w:val="28"/>
          <w:szCs w:val="28"/>
          <w:lang w:val="uk-UA"/>
        </w:rPr>
        <w:t xml:space="preserve"> мають </w:t>
      </w:r>
      <w:r w:rsidR="00CF56C7">
        <w:rPr>
          <w:sz w:val="28"/>
          <w:szCs w:val="28"/>
        </w:rPr>
        <w:t xml:space="preserve"> – </w:t>
      </w:r>
      <w:r w:rsidR="00CF56C7">
        <w:rPr>
          <w:sz w:val="28"/>
          <w:szCs w:val="28"/>
          <w:lang w:val="uk-UA"/>
        </w:rPr>
        <w:t>7</w:t>
      </w:r>
      <w:r w:rsidR="00F03AFB">
        <w:rPr>
          <w:sz w:val="28"/>
          <w:szCs w:val="28"/>
        </w:rPr>
        <w:t xml:space="preserve"> педагогів</w:t>
      </w:r>
      <w:r w:rsidR="00F03AFB">
        <w:rPr>
          <w:sz w:val="28"/>
          <w:szCs w:val="28"/>
          <w:lang w:val="uk-UA"/>
        </w:rPr>
        <w:t>.</w:t>
      </w:r>
    </w:p>
    <w:p w:rsidR="00F03AFB" w:rsidRDefault="00F03AFB" w:rsidP="00245302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Крім того 12 педагогів мають другу вищу спеціальну освіту. Всі педагогічні працівники є членами Всеукраїнської асоціації тифлопедагогів України, мають публікації у фахових виданнях</w:t>
      </w:r>
      <w:r w:rsidR="00A06356">
        <w:rPr>
          <w:sz w:val="28"/>
          <w:szCs w:val="28"/>
          <w:lang w:val="uk-UA"/>
        </w:rPr>
        <w:t xml:space="preserve"> та освітній платформі «На Урок»</w:t>
      </w:r>
      <w:r>
        <w:rPr>
          <w:sz w:val="28"/>
          <w:szCs w:val="28"/>
          <w:lang w:val="uk-UA"/>
        </w:rPr>
        <w:t xml:space="preserve">, є активними учасниками </w:t>
      </w:r>
      <w:r w:rsidR="00A06356">
        <w:rPr>
          <w:sz w:val="28"/>
          <w:szCs w:val="28"/>
          <w:lang w:val="uk-UA"/>
        </w:rPr>
        <w:t xml:space="preserve">Всеукраїнських </w:t>
      </w:r>
      <w:r>
        <w:rPr>
          <w:sz w:val="28"/>
          <w:szCs w:val="28"/>
          <w:lang w:val="uk-UA"/>
        </w:rPr>
        <w:t>онлайн-олімпіад</w:t>
      </w:r>
      <w:r w:rsidR="00A06356">
        <w:rPr>
          <w:sz w:val="28"/>
          <w:szCs w:val="28"/>
          <w:lang w:val="uk-UA"/>
        </w:rPr>
        <w:t xml:space="preserve"> та Міжнародних освітніх конкурсів «Брейн Ринг 2024», «Олімпіс – 2024».</w:t>
      </w:r>
    </w:p>
    <w:p w:rsidR="007D2BAF" w:rsidRPr="007D2BAF" w:rsidRDefault="007D2BAF" w:rsidP="007D2BAF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7D2BAF">
        <w:rPr>
          <w:sz w:val="28"/>
          <w:szCs w:val="28"/>
          <w:lang w:val="uk-UA"/>
        </w:rPr>
        <w:t>План підвищення кваліфікації педагогічних працівників за</w:t>
      </w:r>
      <w:r>
        <w:rPr>
          <w:sz w:val="28"/>
          <w:szCs w:val="28"/>
          <w:lang w:val="uk-UA"/>
        </w:rPr>
        <w:t xml:space="preserve"> 2024</w:t>
      </w:r>
      <w:r w:rsidRPr="007D2BAF">
        <w:rPr>
          <w:sz w:val="28"/>
          <w:szCs w:val="28"/>
          <w:lang w:val="uk-UA"/>
        </w:rPr>
        <w:t xml:space="preserve"> рік виконано в повному обсязі (засідання педагогічної ради від</w:t>
      </w:r>
      <w:r>
        <w:rPr>
          <w:sz w:val="28"/>
          <w:szCs w:val="28"/>
          <w:lang w:val="uk-UA"/>
        </w:rPr>
        <w:t xml:space="preserve"> 27.12.2024, протокол № 4</w:t>
      </w:r>
      <w:r w:rsidRPr="007D2BAF">
        <w:rPr>
          <w:sz w:val="28"/>
          <w:szCs w:val="28"/>
          <w:lang w:val="uk-UA"/>
        </w:rPr>
        <w:t xml:space="preserve">): </w:t>
      </w:r>
    </w:p>
    <w:p w:rsidR="007D2BAF" w:rsidRPr="005E70C5" w:rsidRDefault="005E70C5" w:rsidP="007D2BAF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</w:t>
      </w:r>
      <w:r w:rsidR="007D2BAF" w:rsidRPr="005E70C5">
        <w:rPr>
          <w:sz w:val="28"/>
          <w:szCs w:val="28"/>
          <w:lang w:val="uk-UA"/>
        </w:rPr>
        <w:t xml:space="preserve"> педагогічних працівників підвищили свою професійну кваліфікацію на загальну кількість академічних годин 30/один кредит ЄКТС за </w:t>
      </w:r>
      <w:r w:rsidRPr="005E70C5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ами</w:t>
      </w:r>
      <w:r w:rsidR="007D2BAF" w:rsidRPr="005E70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«Корекційно-розвивальні технології навчання дітей з комплексними порушеннями зору</w:t>
      </w:r>
      <w:r w:rsidR="007D2BAF" w:rsidRPr="005E70C5">
        <w:rPr>
          <w:sz w:val="28"/>
          <w:szCs w:val="28"/>
          <w:lang w:val="uk-UA"/>
        </w:rPr>
        <w:t xml:space="preserve">»; </w:t>
      </w:r>
      <w:r>
        <w:rPr>
          <w:sz w:val="28"/>
          <w:szCs w:val="28"/>
          <w:lang w:val="uk-UA"/>
        </w:rPr>
        <w:t xml:space="preserve"> «Краєзнавство як змістовний компонент при реалізації Концепції національно-патріотичного виховання»;  «Психологічна підтримка та допомога учасникам освітнього процесу у воєнний та повоєнний періоди»; «</w:t>
      </w:r>
      <w:r w:rsidR="001B6583">
        <w:rPr>
          <w:sz w:val="28"/>
          <w:szCs w:val="28"/>
          <w:lang w:val="uk-UA"/>
        </w:rPr>
        <w:t>Методи взаємодії з дітьми з особливими освітніми потребами різних рівнів підтримки»; курси підвищення кваліфікації для керівників та учителів закладів освіти, які забезпечують реалізацію Державного стандарту базової середньої освіти в другому циклі базової середньої освіти (базове предметне навчання) у 7-их класах; «Цивільна о</w:t>
      </w:r>
      <w:r w:rsidR="003B2162">
        <w:rPr>
          <w:sz w:val="28"/>
          <w:szCs w:val="28"/>
          <w:lang w:val="uk-UA"/>
        </w:rPr>
        <w:t>борона та захист у надзвичайних</w:t>
      </w:r>
      <w:r w:rsidR="001B6583">
        <w:rPr>
          <w:sz w:val="28"/>
          <w:szCs w:val="28"/>
          <w:lang w:val="uk-UA"/>
        </w:rPr>
        <w:t xml:space="preserve"> ситуаці</w:t>
      </w:r>
      <w:r w:rsidR="008275B3">
        <w:rPr>
          <w:sz w:val="28"/>
          <w:szCs w:val="28"/>
          <w:lang w:val="uk-UA"/>
        </w:rPr>
        <w:t>ях», всього зареєстровано 2790 годин, що становить 68 годин на одного педагога.</w:t>
      </w:r>
      <w:r w:rsidR="00EA1140">
        <w:rPr>
          <w:sz w:val="28"/>
          <w:szCs w:val="28"/>
          <w:lang w:val="uk-UA"/>
        </w:rPr>
        <w:t xml:space="preserve"> Через Систему електронного замовлення</w:t>
      </w:r>
      <w:r w:rsidR="009900F3">
        <w:rPr>
          <w:sz w:val="28"/>
          <w:szCs w:val="28"/>
          <w:lang w:val="uk-UA"/>
        </w:rPr>
        <w:t xml:space="preserve"> курсів здійснено замов</w:t>
      </w:r>
      <w:r w:rsidR="005524C6">
        <w:rPr>
          <w:sz w:val="28"/>
          <w:szCs w:val="28"/>
          <w:lang w:val="uk-UA"/>
        </w:rPr>
        <w:t>лення курсів на 2026 рік.</w:t>
      </w:r>
      <w:r w:rsidR="00EA1140">
        <w:rPr>
          <w:sz w:val="28"/>
          <w:szCs w:val="28"/>
          <w:lang w:val="uk-UA"/>
        </w:rPr>
        <w:t xml:space="preserve"> </w:t>
      </w:r>
    </w:p>
    <w:p w:rsidR="007D2BAF" w:rsidRDefault="007D2BAF" w:rsidP="007D2BAF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5E70C5">
        <w:rPr>
          <w:sz w:val="28"/>
          <w:szCs w:val="28"/>
          <w:lang w:val="uk-UA"/>
        </w:rPr>
        <w:t>Підвищення професійного рівня педагогічних кадрів здійснювалось як через колективні курсові так і через міжкурсові форми роботи, включення вчителів у процес самоосвіти.</w:t>
      </w:r>
    </w:p>
    <w:p w:rsidR="008275B3" w:rsidRDefault="008275B3" w:rsidP="008275B3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E45293">
        <w:rPr>
          <w:sz w:val="28"/>
          <w:szCs w:val="28"/>
          <w:lang w:val="uk-UA"/>
        </w:rPr>
        <w:lastRenderedPageBreak/>
        <w:t>У 202</w:t>
      </w:r>
      <w:r>
        <w:rPr>
          <w:sz w:val="28"/>
          <w:szCs w:val="28"/>
          <w:lang w:val="uk-UA"/>
        </w:rPr>
        <w:t>4</w:t>
      </w:r>
      <w:r w:rsidRPr="00E45293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5</w:t>
      </w:r>
      <w:r w:rsidRPr="00E45293">
        <w:rPr>
          <w:sz w:val="28"/>
          <w:szCs w:val="28"/>
          <w:lang w:val="uk-UA"/>
        </w:rPr>
        <w:t xml:space="preserve"> навчальному році педагогічним колективом закладу освіти продовжувалась робота з упровадження та застосування сучасних освітніх техн</w:t>
      </w:r>
      <w:r w:rsidR="004165CF">
        <w:rPr>
          <w:sz w:val="28"/>
          <w:szCs w:val="28"/>
          <w:lang w:val="uk-UA"/>
        </w:rPr>
        <w:t>ологій</w:t>
      </w:r>
      <w:r w:rsidRPr="00E45293">
        <w:rPr>
          <w:sz w:val="28"/>
          <w:szCs w:val="28"/>
          <w:lang w:val="uk-UA"/>
        </w:rPr>
        <w:t>, проєкт</w:t>
      </w:r>
      <w:r w:rsidR="009900F3">
        <w:rPr>
          <w:sz w:val="28"/>
          <w:szCs w:val="28"/>
          <w:lang w:val="uk-UA"/>
        </w:rPr>
        <w:t>ної</w:t>
      </w:r>
      <w:r w:rsidR="004165CF">
        <w:rPr>
          <w:sz w:val="28"/>
          <w:szCs w:val="28"/>
          <w:lang w:val="uk-UA"/>
        </w:rPr>
        <w:t xml:space="preserve"> діяльності з урахуванням </w:t>
      </w:r>
      <w:r w:rsidR="00233C91">
        <w:rPr>
          <w:sz w:val="28"/>
          <w:szCs w:val="28"/>
          <w:lang w:val="uk-UA"/>
        </w:rPr>
        <w:t>безпекової ситуації під час воєнного стану. З метою розвитку спеціальної освіти, впровадження передового педагогічного досвіду</w:t>
      </w:r>
      <w:r w:rsidR="006635AA">
        <w:rPr>
          <w:sz w:val="28"/>
          <w:szCs w:val="28"/>
          <w:lang w:val="uk-UA"/>
        </w:rPr>
        <w:t xml:space="preserve"> на базі закладу освіти  спільно з Інклюзивно-ресурсним центром були проведені Логовізусфест «Мовленнєві порушення у дітей сучасності» та семінар практикум  «У фокусі – РАС: теорія, практика, емпатії»  для педагогів міста та представників інклюзивно-ресурсних центрів області.</w:t>
      </w:r>
      <w:r w:rsidR="00DF1A09">
        <w:rPr>
          <w:sz w:val="28"/>
          <w:szCs w:val="28"/>
          <w:lang w:val="uk-UA"/>
        </w:rPr>
        <w:t xml:space="preserve"> 14 травня 2025 року за співпраці з Сумським державним педагогічним університетом імені А.С. Макаренка відбувся Форсайт-Форум «Реформи НУШ у контексті спеціальної освіти: виклики, можливості, перспективи</w:t>
      </w:r>
      <w:r w:rsidR="00E67473">
        <w:rPr>
          <w:sz w:val="28"/>
          <w:szCs w:val="28"/>
          <w:lang w:val="uk-UA"/>
        </w:rPr>
        <w:t>»</w:t>
      </w:r>
      <w:r w:rsidR="003458F0">
        <w:rPr>
          <w:sz w:val="28"/>
          <w:szCs w:val="28"/>
          <w:lang w:val="uk-UA"/>
        </w:rPr>
        <w:t>, на якому відбулися відкриті обговорення з питання «Підготовка  фахівців очима практиків».</w:t>
      </w:r>
    </w:p>
    <w:p w:rsidR="003458F0" w:rsidRDefault="008860B9" w:rsidP="008275B3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Педагоги школи, наразі, здійснюють апробацію</w:t>
      </w:r>
      <w:r w:rsidR="005524C6">
        <w:rPr>
          <w:sz w:val="28"/>
          <w:szCs w:val="28"/>
          <w:lang w:val="uk-UA"/>
        </w:rPr>
        <w:t xml:space="preserve"> двох підручників для дітей з порушеннями зору</w:t>
      </w:r>
      <w:r>
        <w:rPr>
          <w:sz w:val="28"/>
          <w:szCs w:val="28"/>
          <w:lang w:val="uk-UA"/>
        </w:rPr>
        <w:t xml:space="preserve"> та експертизу навчальної літератури в державній установі «Українській інститут розвитку освіти».</w:t>
      </w:r>
    </w:p>
    <w:p w:rsidR="0097675E" w:rsidRDefault="00C007ED" w:rsidP="008275B3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Продовжується</w:t>
      </w:r>
      <w:r w:rsidR="00E45293" w:rsidRPr="00E452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робота</w:t>
      </w:r>
      <w:r w:rsidR="00E45293" w:rsidRPr="00E45293">
        <w:rPr>
          <w:sz w:val="28"/>
          <w:szCs w:val="28"/>
          <w:lang w:val="uk-UA"/>
        </w:rPr>
        <w:t xml:space="preserve"> над ІІ</w:t>
      </w:r>
      <w:r>
        <w:rPr>
          <w:sz w:val="28"/>
          <w:szCs w:val="28"/>
          <w:lang w:val="uk-UA"/>
        </w:rPr>
        <w:t>І</w:t>
      </w:r>
      <w:r w:rsidR="00E45293" w:rsidRPr="00E4529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апробаційно-впроваджувальним</w:t>
      </w:r>
      <w:r w:rsidR="00E45293" w:rsidRPr="00E45293">
        <w:rPr>
          <w:sz w:val="28"/>
          <w:szCs w:val="28"/>
          <w:lang w:val="uk-UA"/>
        </w:rPr>
        <w:t xml:space="preserve">) етапом науково-методичної проблеми на тему </w:t>
      </w:r>
      <w:r>
        <w:rPr>
          <w:sz w:val="28"/>
          <w:szCs w:val="28"/>
          <w:lang w:val="uk-UA"/>
        </w:rPr>
        <w:t>«</w:t>
      </w:r>
      <w:r w:rsidR="00A40B14">
        <w:rPr>
          <w:sz w:val="28"/>
          <w:szCs w:val="28"/>
          <w:lang w:val="uk-UA"/>
        </w:rPr>
        <w:t>Формування  ключових компетентностей як ціннісних орієнтацій освітньої діяльності та взаємодії педагога і здобувача освіти»</w:t>
      </w:r>
      <w:r w:rsidR="00E45293" w:rsidRPr="00E45293">
        <w:rPr>
          <w:sz w:val="28"/>
          <w:szCs w:val="28"/>
          <w:lang w:val="uk-UA"/>
        </w:rPr>
        <w:t xml:space="preserve"> (звіт заслухано на засіданні педагогічної ради</w:t>
      </w:r>
      <w:r w:rsidR="00A40B14">
        <w:rPr>
          <w:sz w:val="28"/>
          <w:szCs w:val="28"/>
          <w:lang w:val="uk-UA"/>
        </w:rPr>
        <w:t xml:space="preserve"> 30.05.2025</w:t>
      </w:r>
      <w:r w:rsidR="00E45293" w:rsidRPr="00E45293">
        <w:rPr>
          <w:sz w:val="28"/>
          <w:szCs w:val="28"/>
          <w:lang w:val="uk-UA"/>
        </w:rPr>
        <w:t xml:space="preserve">). </w:t>
      </w:r>
    </w:p>
    <w:p w:rsidR="00CA2526" w:rsidRPr="00EB2073" w:rsidRDefault="00CA2526" w:rsidP="008275B3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метою популяризації основних положень про академічну доброчесність серед учасників освітнього процесу з</w:t>
      </w:r>
      <w:r w:rsidR="00A15AE0">
        <w:rPr>
          <w:sz w:val="28"/>
          <w:szCs w:val="28"/>
        </w:rPr>
        <w:t xml:space="preserve"> 0</w:t>
      </w:r>
      <w:r w:rsidR="00A15AE0">
        <w:rPr>
          <w:sz w:val="28"/>
          <w:szCs w:val="28"/>
          <w:lang w:val="uk-UA"/>
        </w:rPr>
        <w:t>2</w:t>
      </w:r>
      <w:r w:rsidR="00A15AE0">
        <w:rPr>
          <w:sz w:val="28"/>
          <w:szCs w:val="28"/>
        </w:rPr>
        <w:t>.12.202</w:t>
      </w:r>
      <w:r w:rsidR="00A15AE0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по</w:t>
      </w:r>
      <w:r w:rsidR="00A15AE0">
        <w:rPr>
          <w:sz w:val="28"/>
          <w:szCs w:val="28"/>
        </w:rPr>
        <w:t xml:space="preserve"> 0</w:t>
      </w:r>
      <w:r w:rsidR="00A15AE0">
        <w:rPr>
          <w:sz w:val="28"/>
          <w:szCs w:val="28"/>
          <w:lang w:val="uk-UA"/>
        </w:rPr>
        <w:t>6</w:t>
      </w:r>
      <w:r w:rsidR="00A15AE0">
        <w:rPr>
          <w:sz w:val="28"/>
          <w:szCs w:val="28"/>
        </w:rPr>
        <w:t>.12.202</w:t>
      </w:r>
      <w:r w:rsidR="00A15AE0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в закладі освіти проведено Тиждень академічної добр</w:t>
      </w:r>
      <w:r w:rsidR="00EB2073">
        <w:rPr>
          <w:sz w:val="28"/>
          <w:szCs w:val="28"/>
        </w:rPr>
        <w:t>очесності</w:t>
      </w:r>
      <w:r w:rsidR="00EB2073">
        <w:rPr>
          <w:sz w:val="28"/>
          <w:szCs w:val="28"/>
          <w:lang w:val="uk-UA"/>
        </w:rPr>
        <w:t>.</w:t>
      </w:r>
    </w:p>
    <w:p w:rsidR="008872E8" w:rsidRDefault="00A15AE0" w:rsidP="008872E8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A15AE0">
        <w:rPr>
          <w:sz w:val="28"/>
          <w:szCs w:val="28"/>
          <w:lang w:val="uk-UA"/>
        </w:rPr>
        <w:t>З метою упровадження з</w:t>
      </w:r>
      <w:r>
        <w:rPr>
          <w:sz w:val="28"/>
          <w:szCs w:val="28"/>
          <w:lang w:val="uk-UA"/>
        </w:rPr>
        <w:t xml:space="preserve"> 2025/2026</w:t>
      </w:r>
      <w:r w:rsidRPr="00A15AE0">
        <w:rPr>
          <w:sz w:val="28"/>
          <w:szCs w:val="28"/>
          <w:lang w:val="uk-UA"/>
        </w:rPr>
        <w:t xml:space="preserve"> навчального року циклу базового навчання у</w:t>
      </w:r>
      <w:r>
        <w:rPr>
          <w:sz w:val="28"/>
          <w:szCs w:val="28"/>
          <w:lang w:val="uk-UA"/>
        </w:rPr>
        <w:t xml:space="preserve"> 8</w:t>
      </w:r>
      <w:r w:rsidRPr="00A15AE0">
        <w:rPr>
          <w:sz w:val="28"/>
          <w:szCs w:val="28"/>
          <w:lang w:val="uk-UA"/>
        </w:rPr>
        <w:t xml:space="preserve"> класі в рамках реформи НУШ в </w:t>
      </w:r>
      <w:r>
        <w:rPr>
          <w:sz w:val="28"/>
          <w:szCs w:val="28"/>
          <w:lang w:val="uk-UA"/>
        </w:rPr>
        <w:t>спеціальній школі</w:t>
      </w:r>
      <w:r w:rsidRPr="00A15AE0">
        <w:rPr>
          <w:sz w:val="28"/>
          <w:szCs w:val="28"/>
          <w:lang w:val="uk-UA"/>
        </w:rPr>
        <w:t xml:space="preserve"> проводиться системна робота із ґрунтовної підготовки педагогічних працівників до роботи у Новій укр</w:t>
      </w:r>
      <w:r w:rsidR="005524C6">
        <w:rPr>
          <w:sz w:val="28"/>
          <w:szCs w:val="28"/>
          <w:lang w:val="uk-UA"/>
        </w:rPr>
        <w:t>аїнській школі. Протягом травня-червня</w:t>
      </w:r>
      <w:r>
        <w:rPr>
          <w:sz w:val="28"/>
          <w:szCs w:val="28"/>
          <w:lang w:val="uk-UA"/>
        </w:rPr>
        <w:t xml:space="preserve"> 2025</w:t>
      </w:r>
      <w:r w:rsidRPr="00A15AE0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17</w:t>
      </w:r>
      <w:r w:rsidR="005524C6">
        <w:rPr>
          <w:sz w:val="28"/>
          <w:szCs w:val="28"/>
          <w:lang w:val="uk-UA"/>
        </w:rPr>
        <w:t xml:space="preserve"> вчителів пройдуть</w:t>
      </w:r>
      <w:r w:rsidRPr="00A15AE0">
        <w:rPr>
          <w:sz w:val="28"/>
          <w:szCs w:val="28"/>
          <w:lang w:val="uk-UA"/>
        </w:rPr>
        <w:t xml:space="preserve"> курси підвищення кваліфікації на базі </w:t>
      </w:r>
      <w:r w:rsidR="00C8472E">
        <w:rPr>
          <w:sz w:val="28"/>
          <w:szCs w:val="28"/>
          <w:lang w:val="uk-UA"/>
        </w:rPr>
        <w:t>СОІППО</w:t>
      </w:r>
      <w:r w:rsidRPr="00A15AE0">
        <w:rPr>
          <w:sz w:val="28"/>
          <w:szCs w:val="28"/>
          <w:lang w:val="uk-UA"/>
        </w:rPr>
        <w:t xml:space="preserve"> із загальним обсягом навчального часу</w:t>
      </w:r>
      <w:r w:rsidR="00C8472E">
        <w:rPr>
          <w:sz w:val="28"/>
          <w:szCs w:val="28"/>
          <w:lang w:val="uk-UA"/>
        </w:rPr>
        <w:t xml:space="preserve"> 30</w:t>
      </w:r>
      <w:r w:rsidRPr="00A15AE0">
        <w:rPr>
          <w:sz w:val="28"/>
          <w:szCs w:val="28"/>
          <w:lang w:val="uk-UA"/>
        </w:rPr>
        <w:t xml:space="preserve"> годин</w:t>
      </w:r>
      <w:r w:rsidR="00C8472E">
        <w:rPr>
          <w:sz w:val="28"/>
          <w:szCs w:val="28"/>
          <w:lang w:val="uk-UA"/>
        </w:rPr>
        <w:t xml:space="preserve"> /1</w:t>
      </w:r>
      <w:r w:rsidRPr="00A15AE0">
        <w:rPr>
          <w:sz w:val="28"/>
          <w:szCs w:val="28"/>
          <w:lang w:val="uk-UA"/>
        </w:rPr>
        <w:t xml:space="preserve"> </w:t>
      </w:r>
      <w:r w:rsidR="00C8472E">
        <w:rPr>
          <w:sz w:val="28"/>
          <w:szCs w:val="28"/>
          <w:lang w:val="uk-UA"/>
        </w:rPr>
        <w:t xml:space="preserve">кредит </w:t>
      </w:r>
      <w:r w:rsidRPr="00A15AE0">
        <w:rPr>
          <w:sz w:val="28"/>
          <w:szCs w:val="28"/>
          <w:lang w:val="uk-UA"/>
        </w:rPr>
        <w:t xml:space="preserve"> ЄКТС. </w:t>
      </w:r>
    </w:p>
    <w:p w:rsidR="00C8472E" w:rsidRPr="00EB2073" w:rsidRDefault="00C8472E" w:rsidP="008872E8">
      <w:pPr>
        <w:pStyle w:val="Default"/>
        <w:ind w:left="-567" w:firstLine="567"/>
        <w:jc w:val="center"/>
        <w:rPr>
          <w:sz w:val="28"/>
          <w:szCs w:val="28"/>
          <w:lang w:val="uk-UA"/>
        </w:rPr>
      </w:pPr>
      <w:r w:rsidRPr="00EB2073">
        <w:rPr>
          <w:b/>
          <w:bCs/>
          <w:sz w:val="28"/>
          <w:szCs w:val="28"/>
          <w:lang w:val="uk-UA"/>
        </w:rPr>
        <w:t>ОСВІТНІЙ ПРОЦЕС.</w:t>
      </w:r>
    </w:p>
    <w:p w:rsidR="00C8472E" w:rsidRPr="00A15AE0" w:rsidRDefault="00C8472E" w:rsidP="00C8472E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EB2073">
        <w:rPr>
          <w:sz w:val="28"/>
          <w:szCs w:val="28"/>
          <w:lang w:val="uk-UA"/>
        </w:rPr>
        <w:t>Освітній процес у 202</w:t>
      </w:r>
      <w:r>
        <w:rPr>
          <w:sz w:val="28"/>
          <w:szCs w:val="28"/>
          <w:lang w:val="uk-UA"/>
        </w:rPr>
        <w:t>4</w:t>
      </w:r>
      <w:r w:rsidRPr="00EB2073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5</w:t>
      </w:r>
      <w:r w:rsidRPr="00EB2073">
        <w:rPr>
          <w:sz w:val="28"/>
          <w:szCs w:val="28"/>
          <w:lang w:val="uk-UA"/>
        </w:rPr>
        <w:t xml:space="preserve"> навчальному році організовано відповідно до Законів України «Про освіту», «Про повну загальну середню освіту», «Про внесення змін до деяких законів України в сфері освіти щодо врегулювання окремих питань освітньої діяльності в умовах воєнного стану» від 28.04.2022 №7325, Указу Президента України від 16 березня 2022 року № 143 «Про загальнонаціональну хвилину мовчання за загибл</w:t>
      </w:r>
      <w:r w:rsidR="00EB2073" w:rsidRPr="00EB2073">
        <w:rPr>
          <w:sz w:val="28"/>
          <w:szCs w:val="28"/>
          <w:lang w:val="uk-UA"/>
        </w:rPr>
        <w:t xml:space="preserve">ими внаслідок збройної агресії </w:t>
      </w:r>
      <w:r w:rsidR="00EB2073">
        <w:rPr>
          <w:sz w:val="28"/>
          <w:szCs w:val="28"/>
          <w:lang w:val="uk-UA"/>
        </w:rPr>
        <w:t>російської ф</w:t>
      </w:r>
      <w:r w:rsidRPr="00EB2073">
        <w:rPr>
          <w:sz w:val="28"/>
          <w:szCs w:val="28"/>
          <w:lang w:val="uk-UA"/>
        </w:rPr>
        <w:t>едерації проти України», постанови Кабінету Міністрів України від 28 липня 2023 року № 782 «Про початок навчального року під час воєнного стану в Україні», наказу Міністерства освіти і науки України № 563 «Про затвердження методичних рекомендації щодо окремих питань здобуття освіти в закладах загальної середньої освіти в умовах воєнного стану в Україні», листа Міністерства освіти і науки України від</w:t>
      </w:r>
      <w:r w:rsidR="00957859" w:rsidRPr="00EB2073">
        <w:rPr>
          <w:sz w:val="28"/>
          <w:szCs w:val="28"/>
          <w:lang w:val="uk-UA"/>
        </w:rPr>
        <w:t xml:space="preserve"> </w:t>
      </w:r>
      <w:r w:rsidR="00957859">
        <w:rPr>
          <w:sz w:val="28"/>
          <w:szCs w:val="28"/>
          <w:lang w:val="uk-UA"/>
        </w:rPr>
        <w:t>03</w:t>
      </w:r>
      <w:r w:rsidR="00957859" w:rsidRPr="00EB2073">
        <w:rPr>
          <w:sz w:val="28"/>
          <w:szCs w:val="28"/>
          <w:lang w:val="uk-UA"/>
        </w:rPr>
        <w:t>.0</w:t>
      </w:r>
      <w:r w:rsidR="00957859">
        <w:rPr>
          <w:sz w:val="28"/>
          <w:szCs w:val="28"/>
          <w:lang w:val="uk-UA"/>
        </w:rPr>
        <w:t>9</w:t>
      </w:r>
      <w:r w:rsidR="00957859" w:rsidRPr="00EB2073">
        <w:rPr>
          <w:sz w:val="28"/>
          <w:szCs w:val="28"/>
          <w:lang w:val="uk-UA"/>
        </w:rPr>
        <w:t>.202</w:t>
      </w:r>
      <w:r w:rsidR="00957859">
        <w:rPr>
          <w:sz w:val="28"/>
          <w:szCs w:val="28"/>
          <w:lang w:val="uk-UA"/>
        </w:rPr>
        <w:t>4</w:t>
      </w:r>
      <w:r w:rsidRPr="00EB2073">
        <w:rPr>
          <w:sz w:val="28"/>
          <w:szCs w:val="28"/>
          <w:lang w:val="uk-UA"/>
        </w:rPr>
        <w:t xml:space="preserve"> №</w:t>
      </w:r>
      <w:r w:rsidR="00957859" w:rsidRPr="00EB2073">
        <w:rPr>
          <w:sz w:val="28"/>
          <w:szCs w:val="28"/>
          <w:lang w:val="uk-UA"/>
        </w:rPr>
        <w:t xml:space="preserve"> </w:t>
      </w:r>
      <w:r w:rsidR="00957859">
        <w:rPr>
          <w:sz w:val="28"/>
          <w:szCs w:val="28"/>
          <w:lang w:val="uk-UA"/>
        </w:rPr>
        <w:t>6</w:t>
      </w:r>
      <w:r w:rsidR="00957859" w:rsidRPr="00EB2073">
        <w:rPr>
          <w:sz w:val="28"/>
          <w:szCs w:val="28"/>
          <w:lang w:val="uk-UA"/>
        </w:rPr>
        <w:t>/</w:t>
      </w:r>
      <w:r w:rsidR="00957859">
        <w:rPr>
          <w:sz w:val="28"/>
          <w:szCs w:val="28"/>
          <w:lang w:val="uk-UA"/>
        </w:rPr>
        <w:t>679</w:t>
      </w:r>
      <w:r w:rsidR="00957859" w:rsidRPr="00EB2073">
        <w:rPr>
          <w:sz w:val="28"/>
          <w:szCs w:val="28"/>
          <w:lang w:val="uk-UA"/>
        </w:rPr>
        <w:t>-2</w:t>
      </w:r>
      <w:r w:rsidR="00957859">
        <w:rPr>
          <w:sz w:val="28"/>
          <w:szCs w:val="28"/>
          <w:lang w:val="uk-UA"/>
        </w:rPr>
        <w:t>4</w:t>
      </w:r>
      <w:r w:rsidRPr="00EB2073">
        <w:rPr>
          <w:sz w:val="28"/>
          <w:szCs w:val="28"/>
          <w:lang w:val="uk-UA"/>
        </w:rPr>
        <w:t xml:space="preserve"> «Про організацію </w:t>
      </w:r>
      <w:r w:rsidR="00957859">
        <w:rPr>
          <w:sz w:val="28"/>
          <w:szCs w:val="28"/>
          <w:lang w:val="uk-UA"/>
        </w:rPr>
        <w:t xml:space="preserve"> освітнього процесу осіб з особливими освітніми потребами у 2024/2025</w:t>
      </w:r>
      <w:r w:rsidRPr="00957859">
        <w:rPr>
          <w:sz w:val="28"/>
          <w:szCs w:val="28"/>
          <w:lang w:val="uk-UA"/>
        </w:rPr>
        <w:t xml:space="preserve"> </w:t>
      </w:r>
      <w:r w:rsidR="00957859">
        <w:rPr>
          <w:sz w:val="28"/>
          <w:szCs w:val="28"/>
          <w:lang w:val="uk-UA"/>
        </w:rPr>
        <w:t>навчальному</w:t>
      </w:r>
      <w:r w:rsidRPr="00957859">
        <w:rPr>
          <w:sz w:val="28"/>
          <w:szCs w:val="28"/>
          <w:lang w:val="uk-UA"/>
        </w:rPr>
        <w:t xml:space="preserve"> </w:t>
      </w:r>
      <w:r w:rsidR="00957859">
        <w:rPr>
          <w:sz w:val="28"/>
          <w:szCs w:val="28"/>
          <w:lang w:val="uk-UA"/>
        </w:rPr>
        <w:t>році»</w:t>
      </w:r>
      <w:r w:rsidRPr="00957859">
        <w:rPr>
          <w:sz w:val="28"/>
          <w:szCs w:val="28"/>
          <w:lang w:val="uk-UA"/>
        </w:rPr>
        <w:t xml:space="preserve">, Тимчасового порядку організації освітнього процесу в КЗСОР </w:t>
      </w:r>
      <w:r w:rsidR="00BF5965">
        <w:rPr>
          <w:sz w:val="28"/>
          <w:szCs w:val="28"/>
          <w:lang w:val="uk-UA"/>
        </w:rPr>
        <w:t>«Конотопська спеціальна школа</w:t>
      </w:r>
      <w:r w:rsidRPr="00957859">
        <w:rPr>
          <w:sz w:val="28"/>
          <w:szCs w:val="28"/>
          <w:lang w:val="uk-UA"/>
        </w:rPr>
        <w:t>» в період дії воєнного стану у</w:t>
      </w:r>
      <w:r w:rsidR="00BF5965">
        <w:rPr>
          <w:sz w:val="28"/>
          <w:szCs w:val="28"/>
          <w:lang w:val="uk-UA"/>
        </w:rPr>
        <w:t xml:space="preserve"> 2024/2025</w:t>
      </w:r>
      <w:r w:rsidRPr="00957859">
        <w:rPr>
          <w:sz w:val="28"/>
          <w:szCs w:val="28"/>
          <w:lang w:val="uk-UA"/>
        </w:rPr>
        <w:t xml:space="preserve"> навчальному році, </w:t>
      </w:r>
      <w:r w:rsidRPr="00957859">
        <w:rPr>
          <w:sz w:val="28"/>
          <w:szCs w:val="28"/>
          <w:lang w:val="uk-UA"/>
        </w:rPr>
        <w:lastRenderedPageBreak/>
        <w:t>схваленого на засіданні педагогічної ради</w:t>
      </w:r>
      <w:r w:rsidR="00BF5965">
        <w:rPr>
          <w:sz w:val="28"/>
          <w:szCs w:val="28"/>
          <w:lang w:val="uk-UA"/>
        </w:rPr>
        <w:t xml:space="preserve"> 30.08.2024</w:t>
      </w:r>
      <w:r w:rsidRPr="00957859">
        <w:rPr>
          <w:sz w:val="28"/>
          <w:szCs w:val="28"/>
          <w:lang w:val="uk-UA"/>
        </w:rPr>
        <w:t>, протокол №</w:t>
      </w:r>
      <w:r w:rsidR="00BF5965">
        <w:rPr>
          <w:sz w:val="28"/>
          <w:szCs w:val="28"/>
          <w:lang w:val="uk-UA"/>
        </w:rPr>
        <w:t xml:space="preserve"> 2</w:t>
      </w:r>
      <w:r w:rsidRPr="00957859">
        <w:rPr>
          <w:sz w:val="28"/>
          <w:szCs w:val="28"/>
          <w:lang w:val="uk-UA"/>
        </w:rPr>
        <w:t>, із урахуванням викликів воєнного стану в Україні.</w:t>
      </w:r>
    </w:p>
    <w:p w:rsidR="00BF5965" w:rsidRPr="00BF5965" w:rsidRDefault="00BF5965" w:rsidP="00BF5965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BF5965">
        <w:rPr>
          <w:sz w:val="28"/>
          <w:szCs w:val="28"/>
          <w:lang w:val="uk-UA"/>
        </w:rPr>
        <w:t>Ураховуючи безпекову ситуацію в регіоні та рішення батьків як учасників освітнього процесу (за результатами проведеного опитування щодо ор</w:t>
      </w:r>
      <w:r w:rsidR="00C15564">
        <w:rPr>
          <w:sz w:val="28"/>
          <w:szCs w:val="28"/>
          <w:lang w:val="uk-UA"/>
        </w:rPr>
        <w:t>ганізації освітнього процесу: 83</w:t>
      </w:r>
      <w:r w:rsidR="00094AE6">
        <w:rPr>
          <w:sz w:val="28"/>
          <w:szCs w:val="28"/>
          <w:lang w:val="uk-UA"/>
        </w:rPr>
        <w:t>% батьків/141 респондент обрали навчання офлайн, 17% батьків/29 респондентів обрали навчання онлайн), у 2024/2025</w:t>
      </w:r>
      <w:r w:rsidRPr="00BF5965">
        <w:rPr>
          <w:sz w:val="28"/>
          <w:szCs w:val="28"/>
          <w:lang w:val="uk-UA"/>
        </w:rPr>
        <w:t xml:space="preserve"> навчальному році визначено такий формат роботи закладу освіти: </w:t>
      </w:r>
    </w:p>
    <w:p w:rsidR="00BF5965" w:rsidRPr="00304EA6" w:rsidRDefault="00BF5965" w:rsidP="00BF5965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304EA6">
        <w:rPr>
          <w:sz w:val="28"/>
          <w:szCs w:val="28"/>
          <w:lang w:val="uk-UA"/>
        </w:rPr>
        <w:t xml:space="preserve">форма здобуття </w:t>
      </w:r>
      <w:r w:rsidR="00094AE6" w:rsidRPr="00304EA6">
        <w:rPr>
          <w:sz w:val="28"/>
          <w:szCs w:val="28"/>
          <w:lang w:val="uk-UA"/>
        </w:rPr>
        <w:t xml:space="preserve">освіти – </w:t>
      </w:r>
      <w:r w:rsidR="00094AE6">
        <w:rPr>
          <w:sz w:val="28"/>
          <w:szCs w:val="28"/>
          <w:lang w:val="uk-UA"/>
        </w:rPr>
        <w:t>змішана</w:t>
      </w:r>
      <w:r w:rsidRPr="00304EA6">
        <w:rPr>
          <w:sz w:val="28"/>
          <w:szCs w:val="28"/>
          <w:lang w:val="uk-UA"/>
        </w:rPr>
        <w:t xml:space="preserve">; </w:t>
      </w:r>
    </w:p>
    <w:p w:rsidR="00BF5965" w:rsidRPr="00304EA6" w:rsidRDefault="00BF5965" w:rsidP="00BF5965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304EA6">
        <w:rPr>
          <w:sz w:val="28"/>
          <w:szCs w:val="28"/>
          <w:lang w:val="uk-UA"/>
        </w:rPr>
        <w:t xml:space="preserve">режим навчання – змішаний (поєднання очного освітнього процесу та освітнього процесу із використанням технологій дистанційного навчання на платформі </w:t>
      </w:r>
      <w:r>
        <w:rPr>
          <w:sz w:val="28"/>
          <w:szCs w:val="28"/>
        </w:rPr>
        <w:t>Google</w:t>
      </w:r>
      <w:r w:rsidRPr="00304E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Classroom</w:t>
      </w:r>
      <w:r w:rsidRPr="00304EA6">
        <w:rPr>
          <w:sz w:val="28"/>
          <w:szCs w:val="28"/>
          <w:lang w:val="uk-UA"/>
        </w:rPr>
        <w:t xml:space="preserve"> за фактичним розкладом занять); </w:t>
      </w:r>
    </w:p>
    <w:p w:rsidR="00BF5965" w:rsidRPr="00304EA6" w:rsidRDefault="00BF5965" w:rsidP="00BF5965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304EA6">
        <w:rPr>
          <w:sz w:val="28"/>
          <w:szCs w:val="28"/>
          <w:lang w:val="uk-UA"/>
        </w:rPr>
        <w:t xml:space="preserve">модель змішаного навчання – гнучка (поєднання складових ротаційної та особистісно орієнтованої моделей, з індивідуальними освітніми траєкторіями здобувачів освіти); </w:t>
      </w:r>
    </w:p>
    <w:p w:rsidR="003705EC" w:rsidRDefault="00BF5965" w:rsidP="00BF5965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режим роботи педагогічних працівників – безпосередньо на робочому місці.</w:t>
      </w:r>
    </w:p>
    <w:p w:rsidR="00EF2B80" w:rsidRDefault="00EF2B80" w:rsidP="00A91565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Pr="00EF2B80">
        <w:rPr>
          <w:sz w:val="28"/>
          <w:szCs w:val="28"/>
          <w:lang w:val="uk-UA"/>
        </w:rPr>
        <w:t>метою організованого залучення до освітнього процесу здобувачів освіти, які тимчасово перебувають та отримують освітні послуги за кордоном</w:t>
      </w:r>
      <w:r>
        <w:rPr>
          <w:sz w:val="28"/>
          <w:szCs w:val="28"/>
          <w:lang w:val="uk-UA"/>
        </w:rPr>
        <w:t xml:space="preserve"> (11</w:t>
      </w:r>
      <w:r w:rsidRPr="00EF2B80">
        <w:rPr>
          <w:sz w:val="28"/>
          <w:szCs w:val="28"/>
          <w:lang w:val="uk-UA"/>
        </w:rPr>
        <w:t xml:space="preserve"> здобувачів освіти, що становить</w:t>
      </w:r>
      <w:r>
        <w:rPr>
          <w:sz w:val="28"/>
          <w:szCs w:val="28"/>
          <w:lang w:val="uk-UA"/>
        </w:rPr>
        <w:t xml:space="preserve"> 6</w:t>
      </w:r>
      <w:r w:rsidRPr="00EF2B80">
        <w:rPr>
          <w:sz w:val="28"/>
          <w:szCs w:val="28"/>
          <w:lang w:val="uk-UA"/>
        </w:rPr>
        <w:t xml:space="preserve">%), </w:t>
      </w:r>
      <w:r>
        <w:rPr>
          <w:sz w:val="28"/>
          <w:szCs w:val="28"/>
          <w:lang w:val="uk-UA"/>
        </w:rPr>
        <w:t xml:space="preserve"> з урахуванням психофізичних можливостей  дітей з особливими освітніми потребами, </w:t>
      </w:r>
      <w:r w:rsidRPr="00EF2B80">
        <w:rPr>
          <w:sz w:val="28"/>
          <w:szCs w:val="28"/>
          <w:lang w:val="uk-UA"/>
        </w:rPr>
        <w:t>для збереження зв’язку з українською системою освіти, забезпечення можливості продовжувати навчання за українською навчальною програмою, ураховуючи різницю в часі із країнами в яких знаходяться учні закладу освіти, у</w:t>
      </w:r>
      <w:r w:rsidR="00A91565">
        <w:rPr>
          <w:sz w:val="28"/>
          <w:szCs w:val="28"/>
          <w:lang w:val="uk-UA"/>
        </w:rPr>
        <w:t xml:space="preserve"> 2024/2025</w:t>
      </w:r>
      <w:r w:rsidRPr="00EF2B80">
        <w:rPr>
          <w:sz w:val="28"/>
          <w:szCs w:val="28"/>
          <w:lang w:val="uk-UA"/>
        </w:rPr>
        <w:t xml:space="preserve"> навчальному році організовано гнучкий освітній процес із індивідуальними освітніми траєкторіями</w:t>
      </w:r>
      <w:r w:rsidR="00A91565">
        <w:rPr>
          <w:sz w:val="28"/>
          <w:szCs w:val="28"/>
          <w:lang w:val="uk-UA"/>
        </w:rPr>
        <w:t>.</w:t>
      </w:r>
    </w:p>
    <w:p w:rsidR="00A91565" w:rsidRPr="00A91565" w:rsidRDefault="00A91565" w:rsidP="00A9156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91565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виконання освітньої програми, у зв’язку із уведеним Указом Президента України від 24 лютого 2022 року № 64/2022 воєнним станом, збереженням на території Сумської області реальної загрози для життя і здор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ов</w:t>
      </w:r>
      <w:r w:rsidRPr="00A91565">
        <w:rPr>
          <w:rFonts w:ascii="Times New Roman" w:hAnsi="Times New Roman" w:cs="Times New Roman"/>
          <w:color w:val="000000"/>
          <w:sz w:val="28"/>
          <w:szCs w:val="28"/>
          <w:lang w:val="uk-UA"/>
        </w:rPr>
        <w:t>’я учасників освітнього процесу, в межах своєї академічної автономії, рішенням педагогічної ради закладу освіти від 30.08.202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A91565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протокол № 5, виз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начено орієнтовну структуру 2024/2025</w:t>
      </w:r>
      <w:r w:rsidRPr="00A915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навчального року із можливістю зміни термінів канікул, початку і завершення семестрів, змінності форм організації освітнього процесу. </w:t>
      </w:r>
    </w:p>
    <w:p w:rsidR="006B5641" w:rsidRPr="006B5641" w:rsidRDefault="006B5641" w:rsidP="006B564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56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Забезпечення виконання освітньої програми, навчальних програм та навчального плану відбувалось не тільки за рахунок освітнього навчального процесу, і а за рахунок індивідуальних освітніх траєкторій здобувачів освіти, організації самостійної навчальної діяльності учнів, додаткових консультацій з використанням технологій дистанційного навчання та внесення відповідних змін до календарно-тематичного планування з предметів інваріантної та варіативної складової навчального плану закладу освіти. </w:t>
      </w:r>
    </w:p>
    <w:p w:rsidR="006B5641" w:rsidRPr="006B5641" w:rsidRDefault="006B5641" w:rsidP="006B564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641">
        <w:rPr>
          <w:rFonts w:ascii="Times New Roman" w:hAnsi="Times New Roman" w:cs="Times New Roman"/>
          <w:color w:val="000000"/>
          <w:sz w:val="28"/>
          <w:szCs w:val="28"/>
        </w:rPr>
        <w:t xml:space="preserve">В основу аналізу виконання навчальних планів та програм покладено ряд критеріїв: кількість уроків за навчальним планом, фактична кількість уроків, чи є відставання, його причини; корекція виконання програм; </w:t>
      </w:r>
      <w:proofErr w:type="gramStart"/>
      <w:r w:rsidRPr="006B5641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6B5641">
        <w:rPr>
          <w:rFonts w:ascii="Times New Roman" w:hAnsi="Times New Roman" w:cs="Times New Roman"/>
          <w:color w:val="000000"/>
          <w:sz w:val="28"/>
          <w:szCs w:val="28"/>
        </w:rPr>
        <w:t xml:space="preserve">ількість проведених контрольних, лабораторних та практичних робіт. </w:t>
      </w:r>
    </w:p>
    <w:p w:rsidR="006B5641" w:rsidRPr="006B5641" w:rsidRDefault="006B5641" w:rsidP="006B564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641">
        <w:rPr>
          <w:rFonts w:ascii="Times New Roman" w:hAnsi="Times New Roman" w:cs="Times New Roman"/>
          <w:color w:val="000000"/>
          <w:sz w:val="28"/>
          <w:szCs w:val="28"/>
        </w:rPr>
        <w:t>Вивчення навчального матеріалу предметів інваріантної та варіативної складових р</w:t>
      </w:r>
      <w:r>
        <w:rPr>
          <w:rFonts w:ascii="Times New Roman" w:hAnsi="Times New Roman" w:cs="Times New Roman"/>
          <w:color w:val="000000"/>
          <w:sz w:val="28"/>
          <w:szCs w:val="28"/>
        </w:rPr>
        <w:t>обочого навчального плану у 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/202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6B5641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 завершено; </w:t>
      </w:r>
      <w:r w:rsidRPr="006B564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зміст та обсяг з усіх навчальних предметів </w:t>
      </w:r>
      <w:proofErr w:type="gramStart"/>
      <w:r w:rsidRPr="006B564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B5641">
        <w:rPr>
          <w:rFonts w:ascii="Times New Roman" w:hAnsi="Times New Roman" w:cs="Times New Roman"/>
          <w:color w:val="000000"/>
          <w:sz w:val="28"/>
          <w:szCs w:val="28"/>
        </w:rPr>
        <w:t xml:space="preserve">ідповідають чинним програмам, відхилень від змісту навчальних програм не виявлено. </w:t>
      </w:r>
    </w:p>
    <w:p w:rsidR="003705EC" w:rsidRDefault="006B5641" w:rsidP="006B5641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6B5641">
        <w:rPr>
          <w:sz w:val="28"/>
          <w:szCs w:val="28"/>
        </w:rPr>
        <w:t xml:space="preserve">За результатами аналізу з’ясовано, що виконання практичної частини програм відповідає вимогам Державних стандартів освіти. Витримана кількість контрольних робіт щодо мовних знань і мовленнєвої діяльності учнів з української, </w:t>
      </w:r>
      <w:r>
        <w:rPr>
          <w:sz w:val="28"/>
          <w:szCs w:val="28"/>
          <w:lang w:val="uk-UA"/>
        </w:rPr>
        <w:t>англійської</w:t>
      </w:r>
      <w:r w:rsidRPr="006B5641">
        <w:rPr>
          <w:sz w:val="28"/>
          <w:szCs w:val="28"/>
        </w:rPr>
        <w:t xml:space="preserve"> мов, домашніх та класних творів з української та зарубіжної літератур. Учителями, що викладають українську та </w:t>
      </w:r>
      <w:r>
        <w:rPr>
          <w:sz w:val="28"/>
          <w:szCs w:val="28"/>
          <w:lang w:val="uk-UA"/>
        </w:rPr>
        <w:t>англійську</w:t>
      </w:r>
      <w:r w:rsidRPr="006B5641">
        <w:rPr>
          <w:sz w:val="28"/>
          <w:szCs w:val="28"/>
        </w:rPr>
        <w:t xml:space="preserve"> мови, перевірено мовленнєву діяльність учнів: читання, говоріння, </w:t>
      </w:r>
      <w:proofErr w:type="gramStart"/>
      <w:r w:rsidRPr="006B5641">
        <w:rPr>
          <w:sz w:val="28"/>
          <w:szCs w:val="28"/>
        </w:rPr>
        <w:t>ауд</w:t>
      </w:r>
      <w:proofErr w:type="gramEnd"/>
      <w:r w:rsidRPr="006B5641">
        <w:rPr>
          <w:sz w:val="28"/>
          <w:szCs w:val="28"/>
        </w:rPr>
        <w:t>іювання та письмо.</w:t>
      </w:r>
    </w:p>
    <w:p w:rsidR="003705EC" w:rsidRDefault="006B5641" w:rsidP="008275B3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Обов’язкова кількість контрольних заходів, тематичних контрольних робіт, оцінювань з усіх навчальних предметів, що визначена чинними навчальними програмами, дотримана. Кількість обов’язкових лабораторних, практичних робіт з фізики, хі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ії, біології та інформатики, передбачених чинними програмами, дотримана; варіативна складова робочого навчального плану виконана.</w:t>
      </w:r>
    </w:p>
    <w:p w:rsidR="001E11BC" w:rsidRDefault="001E11BC" w:rsidP="006B564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Учителями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які проводили корекційно-розвиткові заняття,</w:t>
      </w:r>
      <w:r w:rsidR="006B5641" w:rsidRPr="006B5641">
        <w:rPr>
          <w:rFonts w:ascii="Times New Roman" w:hAnsi="Times New Roman" w:cs="Times New Roman"/>
          <w:color w:val="000000"/>
          <w:sz w:val="28"/>
          <w:szCs w:val="28"/>
        </w:rPr>
        <w:t xml:space="preserve"> навчання здійс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нювалось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індивідуальними освітні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 тра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єкторіями</w:t>
      </w:r>
      <w:r w:rsidR="006B5641" w:rsidRPr="006B5641">
        <w:rPr>
          <w:rFonts w:ascii="Times New Roman" w:hAnsi="Times New Roman" w:cs="Times New Roman"/>
          <w:color w:val="000000"/>
          <w:sz w:val="28"/>
          <w:szCs w:val="28"/>
        </w:rPr>
        <w:t xml:space="preserve">, відповідно 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потреб учнів. Корекційний складник виконаний.</w:t>
      </w:r>
    </w:p>
    <w:p w:rsidR="006B5641" w:rsidRPr="006B5641" w:rsidRDefault="00310E52" w:rsidP="006B564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0E5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початок 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310E52">
        <w:rPr>
          <w:rFonts w:ascii="Times New Roman" w:hAnsi="Times New Roman" w:cs="Times New Roman"/>
          <w:color w:val="000000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6B5641" w:rsidRPr="006B56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навчального рок</w:t>
      </w:r>
      <w:r w:rsidRPr="00310E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 закладі освіти навчалося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169</w:t>
      </w:r>
      <w:r w:rsidRPr="00310E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здобувач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310E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освіти, за рік вибуло – 2, прибуло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6B5641" w:rsidRPr="006B5641">
        <w:rPr>
          <w:rFonts w:ascii="Times New Roman" w:hAnsi="Times New Roman" w:cs="Times New Roman"/>
          <w:color w:val="000000"/>
          <w:sz w:val="28"/>
          <w:szCs w:val="28"/>
          <w:lang w:val="uk-UA"/>
        </w:rPr>
        <w:t>, на кінець року</w:t>
      </w:r>
      <w:r w:rsidRPr="00310E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залишилося 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69</w:t>
      </w:r>
      <w:r w:rsidRPr="00310E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здобувачів освіти,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6B5641" w:rsidRPr="006B56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яких мають стат</w:t>
      </w:r>
      <w:r w:rsidRPr="00310E52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 внутрішньо переміщених осіб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28 дітей з інвалідністю, 7 дітей мають статус дітей-сиріт та дітей, позбавлених батьківського піклування.</w:t>
      </w:r>
    </w:p>
    <w:p w:rsidR="006B5641" w:rsidRPr="006B5641" w:rsidRDefault="006B5641" w:rsidP="006B564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За </w:t>
      </w:r>
      <w:proofErr w:type="spellStart"/>
      <w:proofErr w:type="gramStart"/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р</w:t>
      </w:r>
      <w:proofErr w:type="gramEnd"/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ічними</w:t>
      </w:r>
      <w:proofErr w:type="spellEnd"/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статистичними</w:t>
      </w:r>
      <w:proofErr w:type="spellEnd"/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звітам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и</w:t>
      </w:r>
      <w:proofErr w:type="spellEnd"/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на </w:t>
      </w:r>
      <w:proofErr w:type="spellStart"/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високому</w:t>
      </w:r>
      <w:proofErr w:type="spellEnd"/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рівні </w:t>
      </w:r>
      <w:proofErr w:type="spellStart"/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навчалось</w:t>
      </w:r>
      <w:proofErr w:type="spellEnd"/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7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здобувачів освіти (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4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%), на </w:t>
      </w:r>
      <w:proofErr w:type="spellStart"/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достатньому</w:t>
      </w:r>
      <w:proofErr w:type="spellEnd"/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– 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48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здобувачів освіти (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</w:t>
      </w:r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8%), на </w:t>
      </w:r>
      <w:proofErr w:type="spellStart"/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середньому</w:t>
      </w:r>
      <w:proofErr w:type="spellEnd"/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– 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114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здобувача освіти (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68</w:t>
      </w:r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%). Загальний </w:t>
      </w:r>
      <w:proofErr w:type="spellStart"/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відсоток</w:t>
      </w:r>
      <w:proofErr w:type="spellEnd"/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успішності по закладу освіти ста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новить – 100%, якість знань – 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32</w:t>
      </w:r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%, </w:t>
      </w:r>
      <w:proofErr w:type="spellStart"/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середній</w:t>
      </w:r>
      <w:proofErr w:type="spellEnd"/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бал 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навчальних досягнень учнів – </w:t>
      </w:r>
      <w:r w:rsidR="00B7501D"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7</w:t>
      </w:r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балі</w:t>
      </w:r>
      <w:proofErr w:type="gramStart"/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в</w:t>
      </w:r>
      <w:proofErr w:type="gramEnd"/>
      <w:r w:rsidRPr="00D91E6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  <w:r w:rsidRPr="006B56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05EC" w:rsidRDefault="006B5641" w:rsidP="006B5641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proofErr w:type="spellStart"/>
      <w:r w:rsidRPr="006B5641">
        <w:rPr>
          <w:sz w:val="28"/>
          <w:szCs w:val="28"/>
        </w:rPr>
        <w:t>Порівняльний</w:t>
      </w:r>
      <w:proofErr w:type="spellEnd"/>
      <w:r w:rsidRPr="006B5641">
        <w:rPr>
          <w:sz w:val="28"/>
          <w:szCs w:val="28"/>
        </w:rPr>
        <w:t xml:space="preserve"> аналіз </w:t>
      </w:r>
      <w:proofErr w:type="spellStart"/>
      <w:r w:rsidRPr="006B5641">
        <w:rPr>
          <w:sz w:val="28"/>
          <w:szCs w:val="28"/>
        </w:rPr>
        <w:t>показників</w:t>
      </w:r>
      <w:proofErr w:type="spellEnd"/>
      <w:r w:rsidRPr="006B5641">
        <w:rPr>
          <w:sz w:val="28"/>
          <w:szCs w:val="28"/>
        </w:rPr>
        <w:t xml:space="preserve"> навчальних досягнень за три </w:t>
      </w:r>
      <w:proofErr w:type="spellStart"/>
      <w:r w:rsidRPr="006B5641">
        <w:rPr>
          <w:sz w:val="28"/>
          <w:szCs w:val="28"/>
        </w:rPr>
        <w:t>останні</w:t>
      </w:r>
      <w:proofErr w:type="spellEnd"/>
      <w:r w:rsidRPr="006B5641">
        <w:rPr>
          <w:sz w:val="28"/>
          <w:szCs w:val="28"/>
        </w:rPr>
        <w:t xml:space="preserve"> роки, </w:t>
      </w:r>
      <w:proofErr w:type="gramStart"/>
      <w:r w:rsidRPr="006B5641">
        <w:rPr>
          <w:sz w:val="28"/>
          <w:szCs w:val="28"/>
        </w:rPr>
        <w:t>св</w:t>
      </w:r>
      <w:proofErr w:type="gramEnd"/>
      <w:r w:rsidRPr="006B5641">
        <w:rPr>
          <w:sz w:val="28"/>
          <w:szCs w:val="28"/>
        </w:rPr>
        <w:t xml:space="preserve">ідчить про </w:t>
      </w:r>
      <w:r w:rsidR="00F46267">
        <w:rPr>
          <w:sz w:val="28"/>
          <w:szCs w:val="28"/>
          <w:lang w:val="uk-UA"/>
        </w:rPr>
        <w:t xml:space="preserve">не </w:t>
      </w:r>
      <w:proofErr w:type="spellStart"/>
      <w:r w:rsidRPr="006B5641">
        <w:rPr>
          <w:sz w:val="28"/>
          <w:szCs w:val="28"/>
        </w:rPr>
        <w:t>стабільність</w:t>
      </w:r>
      <w:proofErr w:type="spellEnd"/>
      <w:r w:rsidRPr="006B5641">
        <w:rPr>
          <w:sz w:val="28"/>
          <w:szCs w:val="28"/>
        </w:rPr>
        <w:t xml:space="preserve"> якісних </w:t>
      </w:r>
      <w:proofErr w:type="spellStart"/>
      <w:r w:rsidRPr="006B5641">
        <w:rPr>
          <w:sz w:val="28"/>
          <w:szCs w:val="28"/>
        </w:rPr>
        <w:t>показників</w:t>
      </w:r>
      <w:proofErr w:type="spellEnd"/>
      <w:r w:rsidRPr="006B5641">
        <w:rPr>
          <w:sz w:val="28"/>
          <w:szCs w:val="28"/>
        </w:rPr>
        <w:t xml:space="preserve">, що </w:t>
      </w:r>
      <w:proofErr w:type="spellStart"/>
      <w:r w:rsidRPr="006B5641">
        <w:rPr>
          <w:sz w:val="28"/>
          <w:szCs w:val="28"/>
        </w:rPr>
        <w:t>частково</w:t>
      </w:r>
      <w:proofErr w:type="spellEnd"/>
      <w:r w:rsidRPr="006B5641">
        <w:rPr>
          <w:sz w:val="28"/>
          <w:szCs w:val="28"/>
        </w:rPr>
        <w:t xml:space="preserve"> </w:t>
      </w:r>
      <w:proofErr w:type="spellStart"/>
      <w:r w:rsidRPr="006B5641">
        <w:rPr>
          <w:sz w:val="28"/>
          <w:szCs w:val="28"/>
        </w:rPr>
        <w:t>пояснюється</w:t>
      </w:r>
      <w:proofErr w:type="spellEnd"/>
      <w:r w:rsidRPr="006B5641">
        <w:rPr>
          <w:sz w:val="28"/>
          <w:szCs w:val="28"/>
        </w:rPr>
        <w:t xml:space="preserve"> навчання</w:t>
      </w:r>
      <w:r w:rsidR="00F46267">
        <w:rPr>
          <w:sz w:val="28"/>
          <w:szCs w:val="28"/>
          <w:lang w:val="uk-UA"/>
        </w:rPr>
        <w:t>м</w:t>
      </w:r>
      <w:r w:rsidRPr="006B5641">
        <w:rPr>
          <w:sz w:val="28"/>
          <w:szCs w:val="28"/>
        </w:rPr>
        <w:t xml:space="preserve"> внаслідок </w:t>
      </w:r>
      <w:proofErr w:type="spellStart"/>
      <w:r w:rsidRPr="006B5641">
        <w:rPr>
          <w:sz w:val="28"/>
          <w:szCs w:val="28"/>
        </w:rPr>
        <w:t>карантинних</w:t>
      </w:r>
      <w:proofErr w:type="spellEnd"/>
      <w:r w:rsidRPr="006B5641">
        <w:rPr>
          <w:sz w:val="28"/>
          <w:szCs w:val="28"/>
        </w:rPr>
        <w:t xml:space="preserve"> </w:t>
      </w:r>
      <w:proofErr w:type="spellStart"/>
      <w:r w:rsidRPr="006B5641">
        <w:rPr>
          <w:sz w:val="28"/>
          <w:szCs w:val="28"/>
        </w:rPr>
        <w:t>обмежень</w:t>
      </w:r>
      <w:proofErr w:type="spellEnd"/>
      <w:r w:rsidRPr="006B5641">
        <w:rPr>
          <w:sz w:val="28"/>
          <w:szCs w:val="28"/>
        </w:rPr>
        <w:t xml:space="preserve"> та </w:t>
      </w:r>
      <w:r w:rsidR="00F46267">
        <w:rPr>
          <w:sz w:val="28"/>
          <w:szCs w:val="28"/>
          <w:lang w:val="uk-UA"/>
        </w:rPr>
        <w:t xml:space="preserve">вже трирічної </w:t>
      </w:r>
      <w:proofErr w:type="spellStart"/>
      <w:r w:rsidRPr="006B5641">
        <w:rPr>
          <w:sz w:val="28"/>
          <w:szCs w:val="28"/>
        </w:rPr>
        <w:t>військової</w:t>
      </w:r>
      <w:proofErr w:type="spellEnd"/>
      <w:r w:rsidRPr="006B5641">
        <w:rPr>
          <w:sz w:val="28"/>
          <w:szCs w:val="28"/>
        </w:rPr>
        <w:t xml:space="preserve"> </w:t>
      </w:r>
      <w:proofErr w:type="spellStart"/>
      <w:r w:rsidRPr="006B5641">
        <w:rPr>
          <w:sz w:val="28"/>
          <w:szCs w:val="28"/>
        </w:rPr>
        <w:t>агресії</w:t>
      </w:r>
      <w:proofErr w:type="spellEnd"/>
      <w:r w:rsidR="00F46267">
        <w:rPr>
          <w:sz w:val="28"/>
          <w:szCs w:val="28"/>
          <w:lang w:val="uk-UA"/>
        </w:rPr>
        <w:t>, контингентом закладу</w:t>
      </w:r>
      <w:r w:rsidR="00271E2A">
        <w:rPr>
          <w:sz w:val="28"/>
          <w:szCs w:val="28"/>
          <w:lang w:val="uk-UA"/>
        </w:rPr>
        <w:t xml:space="preserve"> спеціальної освіти</w:t>
      </w:r>
      <w:r w:rsidR="00F46267">
        <w:rPr>
          <w:sz w:val="28"/>
          <w:szCs w:val="28"/>
          <w:lang w:val="uk-UA"/>
        </w:rPr>
        <w:t xml:space="preserve">, втратою мотивації до навчання, </w:t>
      </w:r>
      <w:r w:rsidR="00271E2A">
        <w:rPr>
          <w:sz w:val="28"/>
          <w:szCs w:val="28"/>
          <w:lang w:val="uk-UA"/>
        </w:rPr>
        <w:t>пригніченим</w:t>
      </w:r>
      <w:r w:rsidR="00662992">
        <w:rPr>
          <w:sz w:val="28"/>
          <w:szCs w:val="28"/>
          <w:lang w:val="uk-UA"/>
        </w:rPr>
        <w:t xml:space="preserve"> </w:t>
      </w:r>
      <w:r w:rsidR="00F46267">
        <w:rPr>
          <w:sz w:val="28"/>
          <w:szCs w:val="28"/>
          <w:lang w:val="uk-UA"/>
        </w:rPr>
        <w:t xml:space="preserve">емоційним станом учасників освітнього процесу. 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657"/>
        <w:gridCol w:w="1499"/>
        <w:gridCol w:w="698"/>
        <w:gridCol w:w="698"/>
        <w:gridCol w:w="698"/>
        <w:gridCol w:w="697"/>
        <w:gridCol w:w="698"/>
        <w:gridCol w:w="698"/>
        <w:gridCol w:w="698"/>
        <w:gridCol w:w="699"/>
        <w:gridCol w:w="699"/>
        <w:gridCol w:w="699"/>
      </w:tblGrid>
      <w:tr w:rsidR="00C70E17" w:rsidTr="00C70E17">
        <w:tc>
          <w:tcPr>
            <w:tcW w:w="1657" w:type="dxa"/>
            <w:vMerge w:val="restart"/>
          </w:tcPr>
          <w:p w:rsidR="00C70E17" w:rsidRPr="00CD4A6E" w:rsidRDefault="00C70E17" w:rsidP="00C70E17">
            <w:pPr>
              <w:pStyle w:val="Default"/>
              <w:jc w:val="center"/>
              <w:rPr>
                <w:lang w:val="uk-UA"/>
              </w:rPr>
            </w:pPr>
            <w:r w:rsidRPr="00CD4A6E">
              <w:rPr>
                <w:lang w:val="uk-UA"/>
              </w:rPr>
              <w:t>Навчальний рік</w:t>
            </w:r>
          </w:p>
        </w:tc>
        <w:tc>
          <w:tcPr>
            <w:tcW w:w="1499" w:type="dxa"/>
            <w:vMerge w:val="restart"/>
          </w:tcPr>
          <w:p w:rsidR="00C70E17" w:rsidRPr="00CD4A6E" w:rsidRDefault="00C70E17" w:rsidP="006B5641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Кількість здобувачів</w:t>
            </w:r>
          </w:p>
        </w:tc>
        <w:tc>
          <w:tcPr>
            <w:tcW w:w="6982" w:type="dxa"/>
            <w:gridSpan w:val="10"/>
          </w:tcPr>
          <w:p w:rsidR="00C70E17" w:rsidRPr="00CD4A6E" w:rsidRDefault="00C70E17" w:rsidP="00C70E17">
            <w:pPr>
              <w:pStyle w:val="Default"/>
              <w:jc w:val="center"/>
              <w:rPr>
                <w:lang w:val="uk-UA"/>
              </w:rPr>
            </w:pPr>
            <w:r w:rsidRPr="00CD4A6E">
              <w:rPr>
                <w:lang w:val="uk-UA"/>
              </w:rPr>
              <w:t>Рівень навчальних досягнень</w:t>
            </w:r>
          </w:p>
        </w:tc>
      </w:tr>
      <w:tr w:rsidR="00C70E17" w:rsidTr="000746CB">
        <w:tc>
          <w:tcPr>
            <w:tcW w:w="1657" w:type="dxa"/>
            <w:vMerge/>
          </w:tcPr>
          <w:p w:rsidR="00C70E17" w:rsidRPr="00CD4A6E" w:rsidRDefault="00C70E17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499" w:type="dxa"/>
            <w:vMerge/>
          </w:tcPr>
          <w:p w:rsidR="00C70E17" w:rsidRPr="00CD4A6E" w:rsidRDefault="00C70E17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396" w:type="dxa"/>
            <w:gridSpan w:val="2"/>
          </w:tcPr>
          <w:p w:rsidR="00C70E17" w:rsidRPr="00CD4A6E" w:rsidRDefault="00C70E17" w:rsidP="00C70E17">
            <w:pPr>
              <w:pStyle w:val="Default"/>
              <w:jc w:val="center"/>
              <w:rPr>
                <w:lang w:val="uk-UA"/>
              </w:rPr>
            </w:pPr>
            <w:r w:rsidRPr="00CD4A6E">
              <w:rPr>
                <w:lang w:val="uk-UA"/>
              </w:rPr>
              <w:t>Початко-</w:t>
            </w:r>
          </w:p>
          <w:p w:rsidR="00C70E17" w:rsidRPr="00CD4A6E" w:rsidRDefault="00C70E17" w:rsidP="00C70E17">
            <w:pPr>
              <w:pStyle w:val="Default"/>
              <w:jc w:val="center"/>
              <w:rPr>
                <w:lang w:val="uk-UA"/>
              </w:rPr>
            </w:pPr>
            <w:r w:rsidRPr="00CD4A6E">
              <w:rPr>
                <w:lang w:val="uk-UA"/>
              </w:rPr>
              <w:t>вий</w:t>
            </w:r>
          </w:p>
        </w:tc>
        <w:tc>
          <w:tcPr>
            <w:tcW w:w="1395" w:type="dxa"/>
            <w:gridSpan w:val="2"/>
          </w:tcPr>
          <w:p w:rsidR="00C70E17" w:rsidRPr="00CD4A6E" w:rsidRDefault="00C70E17" w:rsidP="006B5641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Середній</w:t>
            </w:r>
          </w:p>
        </w:tc>
        <w:tc>
          <w:tcPr>
            <w:tcW w:w="1396" w:type="dxa"/>
            <w:gridSpan w:val="2"/>
          </w:tcPr>
          <w:p w:rsidR="00C70E17" w:rsidRPr="00CD4A6E" w:rsidRDefault="00C70E17" w:rsidP="006B5641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Достатній</w:t>
            </w:r>
          </w:p>
        </w:tc>
        <w:tc>
          <w:tcPr>
            <w:tcW w:w="1397" w:type="dxa"/>
            <w:gridSpan w:val="2"/>
          </w:tcPr>
          <w:p w:rsidR="00C70E17" w:rsidRPr="00CD4A6E" w:rsidRDefault="00C70E17" w:rsidP="006B5641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Високий</w:t>
            </w:r>
          </w:p>
        </w:tc>
        <w:tc>
          <w:tcPr>
            <w:tcW w:w="1398" w:type="dxa"/>
            <w:gridSpan w:val="2"/>
          </w:tcPr>
          <w:p w:rsidR="00C70E17" w:rsidRPr="00CD4A6E" w:rsidRDefault="00C70E17" w:rsidP="00C70E17">
            <w:pPr>
              <w:pStyle w:val="Default"/>
              <w:jc w:val="center"/>
              <w:rPr>
                <w:lang w:val="uk-UA"/>
              </w:rPr>
            </w:pPr>
            <w:r w:rsidRPr="00CD4A6E">
              <w:rPr>
                <w:lang w:val="uk-UA"/>
              </w:rPr>
              <w:t>Якість знань</w:t>
            </w:r>
          </w:p>
        </w:tc>
      </w:tr>
      <w:tr w:rsidR="00CD4A6E" w:rsidTr="00C70E17">
        <w:tc>
          <w:tcPr>
            <w:tcW w:w="1657" w:type="dxa"/>
            <w:vMerge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499" w:type="dxa"/>
            <w:vMerge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К-ть</w:t>
            </w: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%</w:t>
            </w:r>
          </w:p>
        </w:tc>
        <w:tc>
          <w:tcPr>
            <w:tcW w:w="698" w:type="dxa"/>
          </w:tcPr>
          <w:p w:rsidR="00CD4A6E" w:rsidRPr="00CD4A6E" w:rsidRDefault="00CD4A6E" w:rsidP="000746CB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К-ть</w:t>
            </w:r>
          </w:p>
        </w:tc>
        <w:tc>
          <w:tcPr>
            <w:tcW w:w="697" w:type="dxa"/>
          </w:tcPr>
          <w:p w:rsidR="00CD4A6E" w:rsidRPr="00CD4A6E" w:rsidRDefault="00CD4A6E" w:rsidP="000746CB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%</w:t>
            </w:r>
          </w:p>
        </w:tc>
        <w:tc>
          <w:tcPr>
            <w:tcW w:w="698" w:type="dxa"/>
          </w:tcPr>
          <w:p w:rsidR="00CD4A6E" w:rsidRPr="00CD4A6E" w:rsidRDefault="00CD4A6E" w:rsidP="000746CB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К-ть</w:t>
            </w:r>
          </w:p>
        </w:tc>
        <w:tc>
          <w:tcPr>
            <w:tcW w:w="698" w:type="dxa"/>
          </w:tcPr>
          <w:p w:rsidR="00CD4A6E" w:rsidRPr="00CD4A6E" w:rsidRDefault="00CD4A6E" w:rsidP="000746CB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%</w:t>
            </w:r>
          </w:p>
        </w:tc>
        <w:tc>
          <w:tcPr>
            <w:tcW w:w="698" w:type="dxa"/>
          </w:tcPr>
          <w:p w:rsidR="00CD4A6E" w:rsidRPr="00CD4A6E" w:rsidRDefault="00CD4A6E" w:rsidP="000746CB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К-ть</w:t>
            </w:r>
          </w:p>
        </w:tc>
        <w:tc>
          <w:tcPr>
            <w:tcW w:w="699" w:type="dxa"/>
          </w:tcPr>
          <w:p w:rsidR="00CD4A6E" w:rsidRPr="00CD4A6E" w:rsidRDefault="00CD4A6E" w:rsidP="000746CB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%</w:t>
            </w:r>
          </w:p>
        </w:tc>
        <w:tc>
          <w:tcPr>
            <w:tcW w:w="6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CD4A6E" w:rsidTr="00C70E17">
        <w:tc>
          <w:tcPr>
            <w:tcW w:w="1657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2022/2023</w:t>
            </w:r>
          </w:p>
        </w:tc>
        <w:tc>
          <w:tcPr>
            <w:tcW w:w="14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7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CD4A6E" w:rsidTr="00C70E17">
        <w:tc>
          <w:tcPr>
            <w:tcW w:w="1657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2023/2024</w:t>
            </w:r>
          </w:p>
        </w:tc>
        <w:tc>
          <w:tcPr>
            <w:tcW w:w="14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7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CD4A6E" w:rsidTr="00C70E17">
        <w:tc>
          <w:tcPr>
            <w:tcW w:w="1657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2024/2025</w:t>
            </w:r>
          </w:p>
        </w:tc>
        <w:tc>
          <w:tcPr>
            <w:tcW w:w="14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7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8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99" w:type="dxa"/>
          </w:tcPr>
          <w:p w:rsidR="00CD4A6E" w:rsidRPr="00CD4A6E" w:rsidRDefault="00CD4A6E" w:rsidP="006B5641">
            <w:pPr>
              <w:pStyle w:val="Default"/>
              <w:jc w:val="both"/>
              <w:rPr>
                <w:lang w:val="uk-UA"/>
              </w:rPr>
            </w:pPr>
          </w:p>
        </w:tc>
      </w:tr>
    </w:tbl>
    <w:p w:rsidR="00271E2A" w:rsidRDefault="00CD4A6E" w:rsidP="006B5641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Аналіз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 навчальних досягнень учнів по класам за результатами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/202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навчального року наведено в таблиці: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745"/>
        <w:gridCol w:w="1296"/>
        <w:gridCol w:w="506"/>
        <w:gridCol w:w="506"/>
        <w:gridCol w:w="795"/>
        <w:gridCol w:w="416"/>
        <w:gridCol w:w="892"/>
        <w:gridCol w:w="416"/>
        <w:gridCol w:w="772"/>
        <w:gridCol w:w="416"/>
        <w:gridCol w:w="672"/>
        <w:gridCol w:w="416"/>
        <w:gridCol w:w="881"/>
        <w:gridCol w:w="416"/>
        <w:gridCol w:w="663"/>
        <w:gridCol w:w="506"/>
      </w:tblGrid>
      <w:tr w:rsidR="00790F85" w:rsidRPr="003B3F34" w:rsidTr="00790F85">
        <w:trPr>
          <w:cantSplit/>
          <w:trHeight w:val="1483"/>
        </w:trPr>
        <w:tc>
          <w:tcPr>
            <w:tcW w:w="745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129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К-ть учнів станом на 30.05.2025</w:t>
            </w:r>
          </w:p>
        </w:tc>
        <w:tc>
          <w:tcPr>
            <w:tcW w:w="506" w:type="dxa"/>
            <w:textDirection w:val="btLr"/>
          </w:tcPr>
          <w:p w:rsidR="003B3F34" w:rsidRPr="003B3F34" w:rsidRDefault="003B3F34" w:rsidP="003B3F34">
            <w:pPr>
              <w:pStyle w:val="Default"/>
              <w:ind w:left="11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>АТЕС.</w:t>
            </w:r>
          </w:p>
        </w:tc>
        <w:tc>
          <w:tcPr>
            <w:tcW w:w="506" w:type="dxa"/>
            <w:textDirection w:val="btLr"/>
          </w:tcPr>
          <w:p w:rsidR="003B3F34" w:rsidRPr="003B3F34" w:rsidRDefault="003B3F34" w:rsidP="003B3F34">
            <w:pPr>
              <w:pStyle w:val="Default"/>
              <w:ind w:left="11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>НЕАТЕС.</w:t>
            </w:r>
          </w:p>
        </w:tc>
        <w:tc>
          <w:tcPr>
            <w:tcW w:w="795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416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892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Серед.</w:t>
            </w:r>
          </w:p>
        </w:tc>
        <w:tc>
          <w:tcPr>
            <w:tcW w:w="416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772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Дост.</w:t>
            </w:r>
          </w:p>
        </w:tc>
        <w:tc>
          <w:tcPr>
            <w:tcW w:w="416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672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Вис.</w:t>
            </w:r>
          </w:p>
        </w:tc>
        <w:tc>
          <w:tcPr>
            <w:tcW w:w="416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881" w:type="dxa"/>
          </w:tcPr>
          <w:p w:rsid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Якість</w:t>
            </w:r>
          </w:p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знань</w:t>
            </w:r>
          </w:p>
        </w:tc>
        <w:tc>
          <w:tcPr>
            <w:tcW w:w="416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663" w:type="dxa"/>
          </w:tcPr>
          <w:p w:rsid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Сер.</w:t>
            </w:r>
          </w:p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бал</w:t>
            </w:r>
          </w:p>
        </w:tc>
        <w:tc>
          <w:tcPr>
            <w:tcW w:w="506" w:type="dxa"/>
            <w:textDirection w:val="btLr"/>
          </w:tcPr>
          <w:p w:rsidR="003B3F34" w:rsidRPr="003B3F34" w:rsidRDefault="00790F85" w:rsidP="00790F85">
            <w:pPr>
              <w:pStyle w:val="Default"/>
              <w:ind w:left="11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>РЕЙТИНГ</w:t>
            </w:r>
          </w:p>
        </w:tc>
      </w:tr>
      <w:tr w:rsidR="00790F85" w:rsidRPr="003B3F34" w:rsidTr="00790F85">
        <w:tc>
          <w:tcPr>
            <w:tcW w:w="745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29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9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3-А</w:t>
            </w:r>
          </w:p>
        </w:tc>
        <w:tc>
          <w:tcPr>
            <w:tcW w:w="129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3-Б</w:t>
            </w:r>
          </w:p>
        </w:tc>
        <w:tc>
          <w:tcPr>
            <w:tcW w:w="129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9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5-А</w:t>
            </w:r>
          </w:p>
        </w:tc>
        <w:tc>
          <w:tcPr>
            <w:tcW w:w="129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3B3F34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5-Б</w:t>
            </w:r>
          </w:p>
        </w:tc>
        <w:tc>
          <w:tcPr>
            <w:tcW w:w="129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3B3F34" w:rsidRPr="003B3F34" w:rsidRDefault="003B3F34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9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7-А</w:t>
            </w:r>
          </w:p>
        </w:tc>
        <w:tc>
          <w:tcPr>
            <w:tcW w:w="129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7-Б</w:t>
            </w:r>
          </w:p>
        </w:tc>
        <w:tc>
          <w:tcPr>
            <w:tcW w:w="129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9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9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10-А</w:t>
            </w:r>
          </w:p>
        </w:tc>
        <w:tc>
          <w:tcPr>
            <w:tcW w:w="129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790F85" w:rsidRPr="003B3F34" w:rsidTr="00790F85">
        <w:tc>
          <w:tcPr>
            <w:tcW w:w="745" w:type="dxa"/>
          </w:tcPr>
          <w:p w:rsidR="00790F85" w:rsidRDefault="00790F85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10-Б</w:t>
            </w:r>
          </w:p>
        </w:tc>
        <w:tc>
          <w:tcPr>
            <w:tcW w:w="129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95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9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7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72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1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3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790F85" w:rsidRPr="003B3F34" w:rsidRDefault="00790F85" w:rsidP="006B5641">
            <w:pPr>
              <w:pStyle w:val="Default"/>
              <w:jc w:val="both"/>
              <w:rPr>
                <w:lang w:val="uk-UA"/>
              </w:rPr>
            </w:pPr>
          </w:p>
        </w:tc>
      </w:tr>
    </w:tbl>
    <w:p w:rsidR="003B3F34" w:rsidRDefault="00790F85" w:rsidP="006B5641">
      <w:pPr>
        <w:pStyle w:val="Default"/>
        <w:ind w:left="-567" w:firstLine="567"/>
        <w:jc w:val="both"/>
        <w:rPr>
          <w:sz w:val="28"/>
          <w:szCs w:val="28"/>
          <w:lang w:val="uk-UA"/>
        </w:rPr>
      </w:pPr>
      <w:r w:rsidRPr="00790F85">
        <w:rPr>
          <w:sz w:val="28"/>
          <w:szCs w:val="28"/>
          <w:lang w:val="uk-UA"/>
        </w:rPr>
        <w:t xml:space="preserve">Аналіз академічної успішності учнів закладу освіти за навчальний рік свідчить про покращення рівня навчальних досягнень учнів з більшості навчальних предметів (таблиця). </w:t>
      </w:r>
      <w:r>
        <w:rPr>
          <w:sz w:val="28"/>
          <w:szCs w:val="28"/>
        </w:rPr>
        <w:t xml:space="preserve">Проте </w:t>
      </w:r>
      <w:proofErr w:type="spellStart"/>
      <w:r>
        <w:rPr>
          <w:sz w:val="28"/>
          <w:szCs w:val="28"/>
        </w:rPr>
        <w:t>низькою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залишається</w:t>
      </w:r>
      <w:proofErr w:type="spellEnd"/>
      <w:r>
        <w:rPr>
          <w:sz w:val="28"/>
          <w:szCs w:val="28"/>
        </w:rPr>
        <w:t xml:space="preserve"> якість знань здобувачів освіти з математики (</w:t>
      </w:r>
      <w:r w:rsidRPr="00A90DDB">
        <w:rPr>
          <w:sz w:val="28"/>
          <w:szCs w:val="28"/>
          <w:highlight w:val="yellow"/>
        </w:rPr>
        <w:t>49%</w:t>
      </w:r>
      <w:proofErr w:type="gramStart"/>
      <w:r w:rsidRPr="00A90DDB">
        <w:rPr>
          <w:sz w:val="28"/>
          <w:szCs w:val="28"/>
          <w:highlight w:val="yellow"/>
        </w:rPr>
        <w:t xml:space="preserve"> )</w:t>
      </w:r>
      <w:proofErr w:type="gramEnd"/>
      <w:r w:rsidRPr="00A90DDB">
        <w:rPr>
          <w:sz w:val="28"/>
          <w:szCs w:val="28"/>
          <w:highlight w:val="yellow"/>
        </w:rPr>
        <w:t>.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76"/>
        <w:gridCol w:w="643"/>
        <w:gridCol w:w="506"/>
        <w:gridCol w:w="575"/>
        <w:gridCol w:w="604"/>
        <w:gridCol w:w="525"/>
        <w:gridCol w:w="656"/>
        <w:gridCol w:w="559"/>
        <w:gridCol w:w="660"/>
        <w:gridCol w:w="614"/>
        <w:gridCol w:w="639"/>
        <w:gridCol w:w="545"/>
        <w:gridCol w:w="881"/>
        <w:gridCol w:w="1155"/>
      </w:tblGrid>
      <w:tr w:rsidR="00A15BD8" w:rsidRPr="00A90DDB" w:rsidTr="00D02594">
        <w:trPr>
          <w:cantSplit/>
          <w:trHeight w:val="545"/>
        </w:trPr>
        <w:tc>
          <w:tcPr>
            <w:tcW w:w="1576" w:type="dxa"/>
            <w:vMerge w:val="restart"/>
          </w:tcPr>
          <w:p w:rsidR="000864DA" w:rsidRPr="00A90DDB" w:rsidRDefault="000864DA" w:rsidP="00A90DDB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предмету державного компоненту</w:t>
            </w:r>
          </w:p>
        </w:tc>
        <w:tc>
          <w:tcPr>
            <w:tcW w:w="643" w:type="dxa"/>
            <w:vMerge w:val="restart"/>
            <w:textDirection w:val="btLr"/>
          </w:tcPr>
          <w:p w:rsidR="000864DA" w:rsidRPr="000864DA" w:rsidRDefault="000864DA" w:rsidP="00A90DDB">
            <w:pPr>
              <w:pStyle w:val="Default"/>
              <w:ind w:left="113" w:right="113"/>
              <w:jc w:val="both"/>
              <w:rPr>
                <w:lang w:val="uk-UA"/>
              </w:rPr>
            </w:pPr>
            <w:proofErr w:type="spellStart"/>
            <w:r w:rsidRPr="000864DA">
              <w:rPr>
                <w:lang w:val="uk-UA"/>
              </w:rPr>
              <w:t>К-ть</w:t>
            </w:r>
            <w:proofErr w:type="spellEnd"/>
            <w:r w:rsidRPr="000864DA">
              <w:rPr>
                <w:lang w:val="uk-UA"/>
              </w:rPr>
              <w:t xml:space="preserve"> учнів станом на 30.05.2025</w:t>
            </w:r>
          </w:p>
        </w:tc>
        <w:tc>
          <w:tcPr>
            <w:tcW w:w="506" w:type="dxa"/>
            <w:vMerge w:val="restart"/>
            <w:textDirection w:val="btLr"/>
          </w:tcPr>
          <w:p w:rsidR="000864DA" w:rsidRPr="000864DA" w:rsidRDefault="000864DA" w:rsidP="00A90DDB">
            <w:pPr>
              <w:pStyle w:val="Default"/>
              <w:ind w:left="113" w:right="113"/>
              <w:jc w:val="both"/>
              <w:rPr>
                <w:lang w:val="uk-UA"/>
              </w:rPr>
            </w:pPr>
            <w:r w:rsidRPr="000864DA">
              <w:rPr>
                <w:lang w:val="uk-UA"/>
              </w:rPr>
              <w:t>Атестовані</w:t>
            </w:r>
          </w:p>
        </w:tc>
        <w:tc>
          <w:tcPr>
            <w:tcW w:w="575" w:type="dxa"/>
            <w:vMerge w:val="restart"/>
            <w:textDirection w:val="btLr"/>
          </w:tcPr>
          <w:p w:rsidR="000864DA" w:rsidRPr="000864DA" w:rsidRDefault="000864DA" w:rsidP="00A90DDB">
            <w:pPr>
              <w:pStyle w:val="Default"/>
              <w:ind w:left="113" w:right="113"/>
              <w:jc w:val="both"/>
              <w:rPr>
                <w:lang w:val="uk-UA"/>
              </w:rPr>
            </w:pPr>
            <w:proofErr w:type="spellStart"/>
            <w:r w:rsidRPr="000864DA">
              <w:rPr>
                <w:lang w:val="uk-UA"/>
              </w:rPr>
              <w:t>Неатестовані</w:t>
            </w:r>
            <w:proofErr w:type="spellEnd"/>
          </w:p>
        </w:tc>
        <w:tc>
          <w:tcPr>
            <w:tcW w:w="4802" w:type="dxa"/>
            <w:gridSpan w:val="8"/>
          </w:tcPr>
          <w:p w:rsidR="000864DA" w:rsidRPr="00A90DDB" w:rsidRDefault="000864DA" w:rsidP="000864DA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Рівень навчальних знань</w:t>
            </w:r>
          </w:p>
        </w:tc>
        <w:tc>
          <w:tcPr>
            <w:tcW w:w="881" w:type="dxa"/>
            <w:vMerge w:val="restart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Якість знань</w:t>
            </w:r>
          </w:p>
        </w:tc>
        <w:tc>
          <w:tcPr>
            <w:tcW w:w="1155" w:type="dxa"/>
            <w:vMerge w:val="restart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Середній бал</w:t>
            </w:r>
          </w:p>
        </w:tc>
      </w:tr>
      <w:tr w:rsidR="000864DA" w:rsidRPr="00A90DDB" w:rsidTr="00D02594">
        <w:tc>
          <w:tcPr>
            <w:tcW w:w="1576" w:type="dxa"/>
            <w:vMerge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43" w:type="dxa"/>
            <w:vMerge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  <w:vMerge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  <w:vMerge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29" w:type="dxa"/>
            <w:gridSpan w:val="2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Початк.</w:t>
            </w:r>
          </w:p>
        </w:tc>
        <w:tc>
          <w:tcPr>
            <w:tcW w:w="1215" w:type="dxa"/>
            <w:gridSpan w:val="2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274" w:type="dxa"/>
            <w:gridSpan w:val="2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84" w:type="dxa"/>
            <w:gridSpan w:val="2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881" w:type="dxa"/>
            <w:vMerge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  <w:vMerge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rPr>
          <w:trHeight w:val="1393"/>
        </w:trPr>
        <w:tc>
          <w:tcPr>
            <w:tcW w:w="1576" w:type="dxa"/>
            <w:vMerge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43" w:type="dxa"/>
            <w:vMerge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  <w:vMerge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  <w:vMerge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CD4A6E" w:rsidRDefault="000864DA" w:rsidP="000746CB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CD4A6E">
              <w:rPr>
                <w:lang w:val="uk-UA"/>
              </w:rPr>
              <w:t>К-ть</w:t>
            </w:r>
            <w:proofErr w:type="spellEnd"/>
          </w:p>
        </w:tc>
        <w:tc>
          <w:tcPr>
            <w:tcW w:w="525" w:type="dxa"/>
          </w:tcPr>
          <w:p w:rsidR="000864DA" w:rsidRPr="00CD4A6E" w:rsidRDefault="000864DA" w:rsidP="000746CB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%</w:t>
            </w:r>
          </w:p>
        </w:tc>
        <w:tc>
          <w:tcPr>
            <w:tcW w:w="656" w:type="dxa"/>
          </w:tcPr>
          <w:p w:rsidR="000864DA" w:rsidRPr="00CD4A6E" w:rsidRDefault="000864DA" w:rsidP="000746CB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CD4A6E">
              <w:rPr>
                <w:lang w:val="uk-UA"/>
              </w:rPr>
              <w:t>К-ть</w:t>
            </w:r>
            <w:proofErr w:type="spellEnd"/>
          </w:p>
        </w:tc>
        <w:tc>
          <w:tcPr>
            <w:tcW w:w="559" w:type="dxa"/>
          </w:tcPr>
          <w:p w:rsidR="000864DA" w:rsidRPr="00CD4A6E" w:rsidRDefault="000864DA" w:rsidP="000746CB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%</w:t>
            </w:r>
          </w:p>
        </w:tc>
        <w:tc>
          <w:tcPr>
            <w:tcW w:w="660" w:type="dxa"/>
          </w:tcPr>
          <w:p w:rsidR="000864DA" w:rsidRPr="00CD4A6E" w:rsidRDefault="000864DA" w:rsidP="000746CB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CD4A6E">
              <w:rPr>
                <w:lang w:val="uk-UA"/>
              </w:rPr>
              <w:t>К-ть</w:t>
            </w:r>
            <w:proofErr w:type="spellEnd"/>
          </w:p>
        </w:tc>
        <w:tc>
          <w:tcPr>
            <w:tcW w:w="614" w:type="dxa"/>
          </w:tcPr>
          <w:p w:rsidR="000864DA" w:rsidRPr="00CD4A6E" w:rsidRDefault="000864DA" w:rsidP="000746CB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%</w:t>
            </w:r>
          </w:p>
        </w:tc>
        <w:tc>
          <w:tcPr>
            <w:tcW w:w="639" w:type="dxa"/>
          </w:tcPr>
          <w:p w:rsidR="000864DA" w:rsidRPr="00CD4A6E" w:rsidRDefault="000864DA" w:rsidP="000746CB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CD4A6E">
              <w:rPr>
                <w:lang w:val="uk-UA"/>
              </w:rPr>
              <w:t>К-ть</w:t>
            </w:r>
            <w:proofErr w:type="spellEnd"/>
          </w:p>
        </w:tc>
        <w:tc>
          <w:tcPr>
            <w:tcW w:w="545" w:type="dxa"/>
          </w:tcPr>
          <w:p w:rsidR="000864DA" w:rsidRPr="00CD4A6E" w:rsidRDefault="000864DA" w:rsidP="000746CB">
            <w:pPr>
              <w:pStyle w:val="Default"/>
              <w:jc w:val="both"/>
              <w:rPr>
                <w:lang w:val="uk-UA"/>
              </w:rPr>
            </w:pPr>
            <w:r w:rsidRPr="00CD4A6E">
              <w:rPr>
                <w:lang w:val="uk-UA"/>
              </w:rPr>
              <w:t>%</w:t>
            </w:r>
          </w:p>
        </w:tc>
        <w:tc>
          <w:tcPr>
            <w:tcW w:w="881" w:type="dxa"/>
            <w:vMerge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  <w:vMerge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A15BD8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A15BD8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A15BD8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A15BD8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A15BD8" w:rsidP="00A15BD8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Досліджуємо історію і суспільство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864DA" w:rsidRPr="00A90DDB" w:rsidTr="00D02594">
        <w:tc>
          <w:tcPr>
            <w:tcW w:w="1576" w:type="dxa"/>
          </w:tcPr>
          <w:p w:rsidR="000864DA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643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864DA" w:rsidRPr="00A90DDB" w:rsidRDefault="000864DA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746CB" w:rsidRPr="00A90DDB" w:rsidTr="00D02594">
        <w:tc>
          <w:tcPr>
            <w:tcW w:w="157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643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746CB" w:rsidRPr="00A90DDB" w:rsidTr="00D02594">
        <w:tc>
          <w:tcPr>
            <w:tcW w:w="157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ЗБД</w:t>
            </w:r>
          </w:p>
        </w:tc>
        <w:tc>
          <w:tcPr>
            <w:tcW w:w="643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746CB" w:rsidRPr="00A90DDB" w:rsidTr="00D02594">
        <w:tc>
          <w:tcPr>
            <w:tcW w:w="157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Основи здоров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643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746CB" w:rsidRPr="00A90DDB" w:rsidTr="00D02594">
        <w:tc>
          <w:tcPr>
            <w:tcW w:w="1576" w:type="dxa"/>
          </w:tcPr>
          <w:p w:rsidR="000746CB" w:rsidRPr="000746CB" w:rsidRDefault="000746CB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643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746CB" w:rsidRPr="00A90DDB" w:rsidTr="00D02594">
        <w:tc>
          <w:tcPr>
            <w:tcW w:w="157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643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</w:tr>
      <w:tr w:rsidR="000746CB" w:rsidRPr="00A90DDB" w:rsidTr="00D02594">
        <w:tc>
          <w:tcPr>
            <w:tcW w:w="157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643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0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7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04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2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56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59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60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14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639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54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881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155" w:type="dxa"/>
          </w:tcPr>
          <w:p w:rsidR="000746CB" w:rsidRPr="00A90DDB" w:rsidRDefault="000746CB" w:rsidP="006B5641">
            <w:pPr>
              <w:pStyle w:val="Default"/>
              <w:jc w:val="both"/>
              <w:rPr>
                <w:lang w:val="uk-UA"/>
              </w:rPr>
            </w:pPr>
          </w:p>
        </w:tc>
      </w:tr>
    </w:tbl>
    <w:p w:rsidR="000746CB" w:rsidRDefault="000746CB" w:rsidP="000746C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gramStart"/>
      <w:r w:rsidRPr="000746CB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метою визначення рівня навчальних знань здобувачів освіти отриманих під час </w:t>
      </w:r>
      <w:proofErr w:type="spellStart"/>
      <w:r w:rsidRPr="000746CB">
        <w:rPr>
          <w:rFonts w:ascii="Times New Roman" w:hAnsi="Times New Roman" w:cs="Times New Roman"/>
          <w:color w:val="000000"/>
          <w:sz w:val="28"/>
          <w:szCs w:val="28"/>
        </w:rPr>
        <w:t>опанування</w:t>
      </w:r>
      <w:proofErr w:type="spellEnd"/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навчального матеріалу, який вони </w:t>
      </w:r>
      <w:proofErr w:type="spellStart"/>
      <w:r w:rsidRPr="000746CB">
        <w:rPr>
          <w:rFonts w:ascii="Times New Roman" w:hAnsi="Times New Roman" w:cs="Times New Roman"/>
          <w:color w:val="000000"/>
          <w:sz w:val="28"/>
          <w:szCs w:val="28"/>
        </w:rPr>
        <w:t>вивчали</w:t>
      </w:r>
      <w:proofErr w:type="spellEnd"/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в умовах воєнного часу самостійно або із використанням технологій дистанційного навчання, </w:t>
      </w:r>
      <w:r w:rsidR="00D91E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частково </w:t>
      </w:r>
      <w:proofErr w:type="spellStart"/>
      <w:r w:rsidRPr="000746CB">
        <w:rPr>
          <w:rFonts w:ascii="Times New Roman" w:hAnsi="Times New Roman" w:cs="Times New Roman"/>
          <w:color w:val="000000"/>
          <w:sz w:val="28"/>
          <w:szCs w:val="28"/>
        </w:rPr>
        <w:t>дистанційно</w:t>
      </w:r>
      <w:proofErr w:type="spellEnd"/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746CB">
        <w:rPr>
          <w:rFonts w:ascii="Times New Roman" w:hAnsi="Times New Roman" w:cs="Times New Roman"/>
          <w:color w:val="000000"/>
          <w:sz w:val="28"/>
          <w:szCs w:val="28"/>
        </w:rPr>
        <w:t>минулому</w:t>
      </w:r>
      <w:proofErr w:type="spellEnd"/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навчаль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ному році, протягом вересня 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року вчителями проведено діагностування </w:t>
      </w:r>
      <w:proofErr w:type="spellStart"/>
      <w:r w:rsidRPr="000746CB">
        <w:rPr>
          <w:rFonts w:ascii="Times New Roman" w:hAnsi="Times New Roman" w:cs="Times New Roman"/>
          <w:color w:val="000000"/>
          <w:sz w:val="28"/>
          <w:szCs w:val="28"/>
        </w:rPr>
        <w:t>залишкових</w:t>
      </w:r>
      <w:proofErr w:type="spellEnd"/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результатів навчання. Результати діагностування не </w:t>
      </w:r>
      <w:proofErr w:type="gramStart"/>
      <w:r w:rsidRPr="000746C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ідлягали обліку, не </w:t>
      </w:r>
      <w:proofErr w:type="spellStart"/>
      <w:r w:rsidRPr="000746CB">
        <w:rPr>
          <w:rFonts w:ascii="Times New Roman" w:hAnsi="Times New Roman" w:cs="Times New Roman"/>
          <w:color w:val="000000"/>
          <w:sz w:val="28"/>
          <w:szCs w:val="28"/>
        </w:rPr>
        <w:t>враховувались</w:t>
      </w:r>
      <w:proofErr w:type="spellEnd"/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під час о</w:t>
      </w:r>
      <w:r>
        <w:rPr>
          <w:rFonts w:ascii="Times New Roman" w:hAnsi="Times New Roman" w:cs="Times New Roman"/>
          <w:color w:val="000000"/>
          <w:sz w:val="28"/>
          <w:szCs w:val="28"/>
        </w:rPr>
        <w:t>цінювання за перший семестр 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/202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навчального року, а </w:t>
      </w:r>
      <w:proofErr w:type="spellStart"/>
      <w:r w:rsidRPr="000746CB">
        <w:rPr>
          <w:rFonts w:ascii="Times New Roman" w:hAnsi="Times New Roman" w:cs="Times New Roman"/>
          <w:color w:val="000000"/>
          <w:sz w:val="28"/>
          <w:szCs w:val="28"/>
        </w:rPr>
        <w:t>використовувались</w:t>
      </w:r>
      <w:proofErr w:type="spellEnd"/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46CB">
        <w:rPr>
          <w:rFonts w:ascii="Times New Roman" w:hAnsi="Times New Roman" w:cs="Times New Roman"/>
          <w:color w:val="000000"/>
          <w:sz w:val="28"/>
          <w:szCs w:val="28"/>
        </w:rPr>
        <w:t>виключно</w:t>
      </w:r>
      <w:proofErr w:type="spellEnd"/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для організації </w:t>
      </w:r>
      <w:proofErr w:type="spellStart"/>
      <w:r w:rsidRPr="000746CB">
        <w:rPr>
          <w:rFonts w:ascii="Times New Roman" w:hAnsi="Times New Roman" w:cs="Times New Roman"/>
          <w:color w:val="000000"/>
          <w:sz w:val="28"/>
          <w:szCs w:val="28"/>
        </w:rPr>
        <w:t>коригувального</w:t>
      </w:r>
      <w:proofErr w:type="spellEnd"/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повторення вивченого матеріалу за </w:t>
      </w:r>
      <w:proofErr w:type="spellStart"/>
      <w:r w:rsidRPr="000746CB">
        <w:rPr>
          <w:rFonts w:ascii="Times New Roman" w:hAnsi="Times New Roman" w:cs="Times New Roman"/>
          <w:color w:val="000000"/>
          <w:sz w:val="28"/>
          <w:szCs w:val="28"/>
        </w:rPr>
        <w:t>минулий</w:t>
      </w:r>
      <w:proofErr w:type="spellEnd"/>
      <w:r w:rsidRPr="000746CB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навчальний рік. </w:t>
      </w:r>
    </w:p>
    <w:p w:rsidR="002234D7" w:rsidRDefault="002234D7" w:rsidP="000746C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2025 році навчання в спеціальній школі завершили  17 здобувачів освіти.</w:t>
      </w:r>
    </w:p>
    <w:p w:rsidR="002234D7" w:rsidRPr="002234D7" w:rsidRDefault="002234D7" w:rsidP="00223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34D7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наступного класу переведено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152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здобувач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2234D7">
        <w:rPr>
          <w:rFonts w:ascii="Times New Roman" w:hAnsi="Times New Roman" w:cs="Times New Roman"/>
          <w:color w:val="000000"/>
          <w:sz w:val="28"/>
          <w:szCs w:val="28"/>
        </w:rPr>
        <w:t xml:space="preserve"> освіти. </w:t>
      </w:r>
    </w:p>
    <w:p w:rsidR="002234D7" w:rsidRDefault="002234D7" w:rsidP="002234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34D7">
        <w:rPr>
          <w:rFonts w:ascii="Times New Roman" w:hAnsi="Times New Roman" w:cs="Times New Roman"/>
          <w:color w:val="000000"/>
          <w:sz w:val="28"/>
          <w:szCs w:val="28"/>
        </w:rPr>
        <w:t xml:space="preserve">За результатами навчальних досягнень здобувачів освіти нагороджені </w:t>
      </w:r>
      <w:proofErr w:type="spellStart"/>
      <w:r w:rsidRPr="002234D7">
        <w:rPr>
          <w:rFonts w:ascii="Times New Roman" w:hAnsi="Times New Roman" w:cs="Times New Roman"/>
          <w:color w:val="000000"/>
          <w:sz w:val="28"/>
          <w:szCs w:val="28"/>
        </w:rPr>
        <w:t>похвальними</w:t>
      </w:r>
      <w:proofErr w:type="spellEnd"/>
      <w:r w:rsidRPr="002234D7">
        <w:rPr>
          <w:rFonts w:ascii="Times New Roman" w:hAnsi="Times New Roman" w:cs="Times New Roman"/>
          <w:color w:val="000000"/>
          <w:sz w:val="28"/>
          <w:szCs w:val="28"/>
        </w:rPr>
        <w:t xml:space="preserve"> грамотами/</w:t>
      </w:r>
      <w:proofErr w:type="spellStart"/>
      <w:r w:rsidRPr="002234D7">
        <w:rPr>
          <w:rFonts w:ascii="Times New Roman" w:hAnsi="Times New Roman" w:cs="Times New Roman"/>
          <w:color w:val="000000"/>
          <w:sz w:val="28"/>
          <w:szCs w:val="28"/>
        </w:rPr>
        <w:t>похвальними</w:t>
      </w:r>
      <w:proofErr w:type="spellEnd"/>
      <w:r w:rsidRPr="002234D7">
        <w:rPr>
          <w:rFonts w:ascii="Times New Roman" w:hAnsi="Times New Roman" w:cs="Times New Roman"/>
          <w:color w:val="000000"/>
          <w:sz w:val="28"/>
          <w:szCs w:val="28"/>
        </w:rPr>
        <w:t xml:space="preserve"> листами:</w:t>
      </w:r>
    </w:p>
    <w:tbl>
      <w:tblPr>
        <w:tblStyle w:val="a4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1914"/>
        <w:gridCol w:w="1347"/>
        <w:gridCol w:w="1809"/>
        <w:gridCol w:w="1559"/>
        <w:gridCol w:w="2942"/>
      </w:tblGrid>
      <w:tr w:rsidR="004657AE" w:rsidRPr="004657AE" w:rsidTr="004F1482">
        <w:trPr>
          <w:jc w:val="center"/>
        </w:trPr>
        <w:tc>
          <w:tcPr>
            <w:tcW w:w="1914" w:type="dxa"/>
          </w:tcPr>
          <w:p w:rsidR="004657AE" w:rsidRPr="004657AE" w:rsidRDefault="004F1482" w:rsidP="004F1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 здобувача освіти</w:t>
            </w:r>
          </w:p>
        </w:tc>
        <w:tc>
          <w:tcPr>
            <w:tcW w:w="1347" w:type="dxa"/>
          </w:tcPr>
          <w:p w:rsidR="004657AE" w:rsidRPr="004657AE" w:rsidRDefault="004F1482" w:rsidP="004F1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09" w:type="dxa"/>
          </w:tcPr>
          <w:p w:rsidR="004657AE" w:rsidRPr="004657AE" w:rsidRDefault="004F1482" w:rsidP="004F1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Хто подав</w:t>
            </w:r>
          </w:p>
        </w:tc>
        <w:tc>
          <w:tcPr>
            <w:tcW w:w="1559" w:type="dxa"/>
          </w:tcPr>
          <w:p w:rsidR="004657AE" w:rsidRPr="004657AE" w:rsidRDefault="004F1482" w:rsidP="004F1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Нагорода</w:t>
            </w:r>
          </w:p>
        </w:tc>
        <w:tc>
          <w:tcPr>
            <w:tcW w:w="2942" w:type="dxa"/>
          </w:tcPr>
          <w:p w:rsidR="004657AE" w:rsidRPr="004657AE" w:rsidRDefault="004F1482" w:rsidP="004F1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для нагородження</w:t>
            </w:r>
          </w:p>
        </w:tc>
      </w:tr>
      <w:tr w:rsidR="004657AE" w:rsidRPr="004657AE" w:rsidTr="004F1482">
        <w:trPr>
          <w:jc w:val="center"/>
        </w:trPr>
        <w:tc>
          <w:tcPr>
            <w:tcW w:w="1914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42" w:type="dxa"/>
          </w:tcPr>
          <w:p w:rsidR="004657AE" w:rsidRPr="004F1482" w:rsidRDefault="004F1482" w:rsidP="004F148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 </w:t>
            </w:r>
            <w:proofErr w:type="spellStart"/>
            <w:r>
              <w:rPr>
                <w:sz w:val="23"/>
                <w:szCs w:val="23"/>
              </w:rPr>
              <w:t>високі</w:t>
            </w:r>
            <w:proofErr w:type="spellEnd"/>
            <w:r>
              <w:rPr>
                <w:sz w:val="23"/>
                <w:szCs w:val="23"/>
              </w:rPr>
              <w:t xml:space="preserve"> досягнення у навчанні (10-12 балів) з усіх предметів Освітньої програми </w:t>
            </w:r>
          </w:p>
        </w:tc>
      </w:tr>
      <w:tr w:rsidR="004657AE" w:rsidRPr="004657AE" w:rsidTr="004F1482">
        <w:trPr>
          <w:jc w:val="center"/>
        </w:trPr>
        <w:tc>
          <w:tcPr>
            <w:tcW w:w="1914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42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657AE" w:rsidRPr="004657AE" w:rsidTr="004F1482">
        <w:trPr>
          <w:jc w:val="center"/>
        </w:trPr>
        <w:tc>
          <w:tcPr>
            <w:tcW w:w="1914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42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657AE" w:rsidRPr="004657AE" w:rsidTr="004F1482">
        <w:trPr>
          <w:jc w:val="center"/>
        </w:trPr>
        <w:tc>
          <w:tcPr>
            <w:tcW w:w="1914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42" w:type="dxa"/>
          </w:tcPr>
          <w:p w:rsidR="004657AE" w:rsidRPr="004657AE" w:rsidRDefault="004657AE" w:rsidP="00223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657AE" w:rsidRPr="004657AE" w:rsidRDefault="004657AE" w:rsidP="002234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05EC" w:rsidRDefault="004F1482" w:rsidP="004F1482">
      <w:pPr>
        <w:pStyle w:val="Default"/>
        <w:ind w:left="-567" w:firstLine="567"/>
        <w:jc w:val="center"/>
        <w:rPr>
          <w:b/>
          <w:sz w:val="28"/>
          <w:szCs w:val="28"/>
          <w:lang w:val="uk-UA"/>
        </w:rPr>
      </w:pPr>
      <w:r w:rsidRPr="004F1482">
        <w:rPr>
          <w:b/>
          <w:sz w:val="28"/>
          <w:szCs w:val="28"/>
          <w:lang w:val="uk-UA"/>
        </w:rPr>
        <w:t>ЗАБЕЗПЕЧЕННЯ ТИФЛОПЕДАГОГІЧНОГО СУПРОВОДУ ТА ВИКОНАННЯ КОРЕКЦІЙНОГО СКЛАДНИКА</w:t>
      </w:r>
    </w:p>
    <w:p w:rsidR="00D02594" w:rsidRPr="004F1482" w:rsidRDefault="00D02594" w:rsidP="004F1482">
      <w:pPr>
        <w:pStyle w:val="Default"/>
        <w:ind w:left="-567" w:firstLine="567"/>
        <w:jc w:val="center"/>
        <w:rPr>
          <w:b/>
          <w:sz w:val="28"/>
          <w:szCs w:val="28"/>
          <w:lang w:val="uk-UA"/>
        </w:rPr>
      </w:pPr>
    </w:p>
    <w:p w:rsidR="003705EC" w:rsidRDefault="003705EC" w:rsidP="008275B3">
      <w:pPr>
        <w:pStyle w:val="Default"/>
        <w:ind w:left="-567" w:firstLine="567"/>
        <w:jc w:val="both"/>
        <w:rPr>
          <w:sz w:val="28"/>
          <w:szCs w:val="28"/>
          <w:lang w:val="uk-UA"/>
        </w:rPr>
      </w:pPr>
    </w:p>
    <w:p w:rsidR="003705EC" w:rsidRDefault="003705EC" w:rsidP="008275B3">
      <w:pPr>
        <w:pStyle w:val="Default"/>
        <w:ind w:left="-567" w:firstLine="567"/>
        <w:jc w:val="both"/>
        <w:rPr>
          <w:sz w:val="28"/>
          <w:szCs w:val="28"/>
          <w:lang w:val="uk-UA"/>
        </w:rPr>
      </w:pPr>
    </w:p>
    <w:p w:rsidR="00CC388C" w:rsidRPr="00CC388C" w:rsidRDefault="00CC388C" w:rsidP="00AB4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СТВОРЕННЯ БЕЗПЕЧНОГО ОСВІТНЬОГО СЕРЕДОВИЩА – ЗАПОРУКА ПРОТИДІЇ </w:t>
      </w:r>
      <w:proofErr w:type="gramStart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БУЛ</w:t>
      </w:r>
      <w:proofErr w:type="gramEnd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ІНГУ.</w:t>
      </w:r>
    </w:p>
    <w:p w:rsidR="00AB451B" w:rsidRDefault="00AB451B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AB45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Безпечне освітнє середовище закладу освіти забезпечує: </w:t>
      </w:r>
    </w:p>
    <w:p w:rsidR="00CC388C" w:rsidRPr="00AB451B" w:rsidRDefault="00AB451B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AB451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наявність безпечних умов навчання та праці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CC388C" w:rsidRPr="00AB45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комфортну міжособистісну взаємодію, сприяючи емоційному благополуччю учнів, педагогів та батьків; </w:t>
      </w:r>
    </w:p>
    <w:p w:rsidR="00CC388C" w:rsidRPr="00CC388C" w:rsidRDefault="00AB451B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відсутність будь-яких проявів насильства та наявність достатніх ресурсі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для їх запобігання; </w:t>
      </w:r>
    </w:p>
    <w:p w:rsidR="00CC388C" w:rsidRPr="00CC388C" w:rsidRDefault="00AB451B" w:rsidP="00AB45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CC388C" w:rsidRPr="00CC388C">
        <w:rPr>
          <w:sz w:val="28"/>
          <w:szCs w:val="28"/>
        </w:rPr>
        <w:t>дотримання прав і норм фізичної, психологічної, інформаційної та</w:t>
      </w:r>
      <w:r>
        <w:rPr>
          <w:sz w:val="28"/>
          <w:szCs w:val="28"/>
          <w:lang w:val="uk-UA"/>
        </w:rPr>
        <w:t xml:space="preserve"> </w:t>
      </w:r>
      <w:proofErr w:type="gramStart"/>
      <w:r w:rsidR="00CC388C" w:rsidRPr="00CC388C">
        <w:rPr>
          <w:sz w:val="28"/>
          <w:szCs w:val="28"/>
        </w:rPr>
        <w:t>соц</w:t>
      </w:r>
      <w:proofErr w:type="gramEnd"/>
      <w:r w:rsidR="00CC388C" w:rsidRPr="00CC388C">
        <w:rPr>
          <w:sz w:val="28"/>
          <w:szCs w:val="28"/>
        </w:rPr>
        <w:t xml:space="preserve">іальної безпеки кожного учасника освітнього процесу. </w:t>
      </w:r>
    </w:p>
    <w:p w:rsidR="00CC388C" w:rsidRPr="00AB451B" w:rsidRDefault="00AB451B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Освітній процес в Конотопській спеціальній школі</w:t>
      </w:r>
      <w:r w:rsidR="00CC388C" w:rsidRPr="00AB45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організований в умовах безпечного освітнього середовища, де всі учасники освітнього процесу є захищеними від будь-яких проявів фізичного, морального, </w:t>
      </w:r>
      <w:r w:rsidR="00CC388C" w:rsidRPr="00AB451B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психологічного насильства, в якому не буде місця заподіянню шкоди через експлуатацію, дискримінацію, а також приниження та цькування (булінг). </w:t>
      </w:r>
    </w:p>
    <w:p w:rsidR="00CC388C" w:rsidRPr="00CC388C" w:rsidRDefault="00AB451B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Травм вир</w:t>
      </w:r>
      <w:r>
        <w:rPr>
          <w:rFonts w:ascii="Times New Roman" w:hAnsi="Times New Roman" w:cs="Times New Roman"/>
          <w:color w:val="000000"/>
          <w:sz w:val="28"/>
          <w:szCs w:val="28"/>
        </w:rPr>
        <w:t>обничого характеру протягом 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/202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навчального року не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зафіксовано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C388C" w:rsidRPr="00CC388C" w:rsidRDefault="00AB451B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спеціальній школі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здобувають освіту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169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здобувач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освіти </w:t>
      </w:r>
      <w:proofErr w:type="spellStart"/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ільгових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категорій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C388C" w:rsidRPr="00CC388C" w:rsidRDefault="00AB451B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діти-сироти та діти, позбавл</w:t>
      </w:r>
      <w:r w:rsidR="00336B82">
        <w:rPr>
          <w:rFonts w:ascii="Times New Roman" w:hAnsi="Times New Roman" w:cs="Times New Roman"/>
          <w:color w:val="000000"/>
          <w:sz w:val="28"/>
          <w:szCs w:val="28"/>
        </w:rPr>
        <w:t xml:space="preserve">ені батьківського </w:t>
      </w:r>
      <w:proofErr w:type="spellStart"/>
      <w:proofErr w:type="gramStart"/>
      <w:r w:rsidR="00336B8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336B82">
        <w:rPr>
          <w:rFonts w:ascii="Times New Roman" w:hAnsi="Times New Roman" w:cs="Times New Roman"/>
          <w:color w:val="000000"/>
          <w:sz w:val="28"/>
          <w:szCs w:val="28"/>
        </w:rPr>
        <w:t>іклування</w:t>
      </w:r>
      <w:proofErr w:type="spellEnd"/>
      <w:r w:rsidR="00336B8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336B82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C388C" w:rsidRDefault="00336B82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діти-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напівсироти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7E10A5">
        <w:rPr>
          <w:rFonts w:ascii="Times New Roman" w:hAnsi="Times New Roman" w:cs="Times New Roman"/>
          <w:color w:val="000000"/>
          <w:sz w:val="28"/>
          <w:szCs w:val="28"/>
          <w:lang w:val="uk-UA"/>
        </w:rPr>
        <w:t>10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E10A5" w:rsidRPr="007E10A5" w:rsidRDefault="007E10A5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діти з малозабезпечених родин – 5;</w:t>
      </w:r>
    </w:p>
    <w:p w:rsidR="00CC388C" w:rsidRPr="00CC388C" w:rsidRDefault="00336B82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діти з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багатодітних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сімей</w:t>
      </w:r>
      <w:proofErr w:type="spellEnd"/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7E10A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E10A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C388C" w:rsidRDefault="00336B82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діти, батьки яких були або є учасниками АТО (ООС) – </w:t>
      </w:r>
      <w:r w:rsidR="007E10A5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E10A5" w:rsidRPr="007E10A5" w:rsidRDefault="007E10A5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діти, батьки яких в ЗСУ – 23;</w:t>
      </w:r>
    </w:p>
    <w:p w:rsidR="00CC388C" w:rsidRPr="00304EA6" w:rsidRDefault="00336B82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7E10A5" w:rsidRPr="00304EA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діти з інвалідністю</w:t>
      </w:r>
      <w:r w:rsidRPr="00304E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28</w:t>
      </w:r>
      <w:r w:rsidR="00CC388C" w:rsidRPr="00304E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CC388C" w:rsidRPr="007E10A5" w:rsidRDefault="00336B82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7E10A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ВПО (в</w:t>
      </w:r>
      <w:r w:rsidR="007E10A5" w:rsidRPr="007E10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нутрішньо переміщені особи) – </w:t>
      </w:r>
      <w:r w:rsidR="007E10A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CC388C" w:rsidRPr="007E10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336B82" w:rsidRDefault="00336B82" w:rsidP="00AB451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C388C" w:rsidRPr="00336B82">
        <w:rPr>
          <w:sz w:val="28"/>
          <w:szCs w:val="28"/>
          <w:lang w:val="uk-UA"/>
        </w:rPr>
        <w:t>діти, постраждалі внаслідок воєнних дій та збройних</w:t>
      </w:r>
      <w:r>
        <w:rPr>
          <w:sz w:val="28"/>
          <w:szCs w:val="28"/>
          <w:lang w:val="uk-UA"/>
        </w:rPr>
        <w:t>.</w:t>
      </w:r>
    </w:p>
    <w:p w:rsidR="00CC388C" w:rsidRPr="00CC388C" w:rsidRDefault="00336B82" w:rsidP="00AB45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CC388C" w:rsidRPr="00336B82">
        <w:rPr>
          <w:sz w:val="28"/>
          <w:szCs w:val="28"/>
          <w:lang w:val="uk-UA"/>
        </w:rPr>
        <w:t>Враховуючи змішаний ф</w:t>
      </w:r>
      <w:r>
        <w:rPr>
          <w:sz w:val="28"/>
          <w:szCs w:val="28"/>
          <w:lang w:val="uk-UA"/>
        </w:rPr>
        <w:t>ормат освітнього процесу у 2024/2025 навчальному році у спеціальній школі</w:t>
      </w:r>
      <w:r w:rsidR="00CC388C" w:rsidRPr="00336B82">
        <w:rPr>
          <w:sz w:val="28"/>
          <w:szCs w:val="28"/>
          <w:lang w:val="uk-UA"/>
        </w:rPr>
        <w:t xml:space="preserve"> створено необхідні умови для організації одноразового раціонального, збалансованого харчування відповідно до віку і стану здоров’я здобувачів освіти за рахунок бюджетних коштів. </w:t>
      </w:r>
      <w:r w:rsidR="00CC388C" w:rsidRPr="00CC388C">
        <w:rPr>
          <w:sz w:val="28"/>
          <w:szCs w:val="28"/>
        </w:rPr>
        <w:t>Сер</w:t>
      </w:r>
      <w:r>
        <w:rPr>
          <w:sz w:val="28"/>
          <w:szCs w:val="28"/>
        </w:rPr>
        <w:t>едня вартість харчування у 202</w:t>
      </w:r>
      <w:r>
        <w:rPr>
          <w:sz w:val="28"/>
          <w:szCs w:val="28"/>
          <w:lang w:val="uk-UA"/>
        </w:rPr>
        <w:t>4/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 w:rsidR="00CC388C" w:rsidRPr="00CC388C">
        <w:rPr>
          <w:sz w:val="28"/>
          <w:szCs w:val="28"/>
        </w:rPr>
        <w:t xml:space="preserve"> навчальному році становила </w:t>
      </w:r>
      <w:r w:rsidR="006B3AAE">
        <w:rPr>
          <w:sz w:val="28"/>
          <w:szCs w:val="28"/>
          <w:lang w:val="uk-UA"/>
        </w:rPr>
        <w:t>63,67</w:t>
      </w:r>
      <w:r w:rsidR="00CC388C" w:rsidRPr="00CC388C">
        <w:rPr>
          <w:sz w:val="28"/>
          <w:szCs w:val="28"/>
        </w:rPr>
        <w:t xml:space="preserve"> грн. на одну дитину на день</w:t>
      </w:r>
      <w:proofErr w:type="gramStart"/>
      <w:r w:rsidR="00CC388C" w:rsidRPr="00CC388C">
        <w:rPr>
          <w:sz w:val="28"/>
          <w:szCs w:val="28"/>
        </w:rPr>
        <w:t>.</w:t>
      </w:r>
      <w:proofErr w:type="gramEnd"/>
      <w:r w:rsidR="00CC388C" w:rsidRPr="00CC388C">
        <w:rPr>
          <w:sz w:val="28"/>
          <w:szCs w:val="28"/>
        </w:rPr>
        <w:t xml:space="preserve"> Ї</w:t>
      </w:r>
      <w:proofErr w:type="gramStart"/>
      <w:r w:rsidR="00CC388C" w:rsidRPr="00CC388C">
        <w:rPr>
          <w:sz w:val="28"/>
          <w:szCs w:val="28"/>
        </w:rPr>
        <w:t>д</w:t>
      </w:r>
      <w:proofErr w:type="gramEnd"/>
      <w:r w:rsidR="00CC388C" w:rsidRPr="00CC388C">
        <w:rPr>
          <w:sz w:val="28"/>
          <w:szCs w:val="28"/>
        </w:rPr>
        <w:t>альня закладу освіти укомплектована кадрами відпові</w:t>
      </w:r>
      <w:r w:rsidR="006B3AAE">
        <w:rPr>
          <w:sz w:val="28"/>
          <w:szCs w:val="28"/>
        </w:rPr>
        <w:t>дно до штатного розпису</w:t>
      </w:r>
      <w:r w:rsidR="00CC388C" w:rsidRPr="00CC388C">
        <w:rPr>
          <w:sz w:val="28"/>
          <w:szCs w:val="28"/>
        </w:rPr>
        <w:t xml:space="preserve">. </w:t>
      </w:r>
    </w:p>
    <w:p w:rsidR="00A10BEB" w:rsidRPr="00D02594" w:rsidRDefault="00336B82" w:rsidP="00D02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304EA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</w:t>
      </w:r>
      <w:r w:rsidR="00A10BEB" w:rsidRPr="00304EA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тна потужність їдальні – 2</w:t>
      </w:r>
      <w:r w:rsidR="00A10BEB">
        <w:rPr>
          <w:rFonts w:ascii="Times New Roman" w:hAnsi="Times New Roman" w:cs="Times New Roman"/>
          <w:color w:val="000000"/>
          <w:sz w:val="28"/>
          <w:szCs w:val="28"/>
          <w:lang w:val="uk-UA"/>
        </w:rPr>
        <w:t>00</w:t>
      </w:r>
      <w:r w:rsidR="00CC388C" w:rsidRPr="00304E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місць. Матеріально-технічне забезпечення харчоблоку відповідає вимогам. 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Наявні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комора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мийка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овочевий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цех,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м’ясний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цех,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кімната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миття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посуду, </w:t>
      </w:r>
      <w:proofErr w:type="spellStart"/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дня</w:t>
      </w:r>
      <w:proofErr w:type="spellEnd"/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зала, облаштовано відповідно до санітарно-гігієнічних норм.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Технологічне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холодильне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обладнання їдальні знаходяться в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робочому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стані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потребує оновлення. </w:t>
      </w:r>
      <w:r w:rsidR="00CC388C" w:rsidRPr="00A10BEB">
        <w:rPr>
          <w:sz w:val="28"/>
          <w:szCs w:val="28"/>
          <w:lang w:val="uk-UA"/>
        </w:rPr>
        <w:t xml:space="preserve"> </w:t>
      </w:r>
    </w:p>
    <w:p w:rsidR="00CC388C" w:rsidRPr="00A10BEB" w:rsidRDefault="00A10BEB" w:rsidP="00AB451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C388C" w:rsidRPr="00A10BEB">
        <w:rPr>
          <w:sz w:val="28"/>
          <w:szCs w:val="28"/>
          <w:lang w:val="uk-UA"/>
        </w:rPr>
        <w:t>Медичне обслуг</w:t>
      </w:r>
      <w:r>
        <w:rPr>
          <w:sz w:val="28"/>
          <w:szCs w:val="28"/>
          <w:lang w:val="uk-UA"/>
        </w:rPr>
        <w:t>овування здобувачів освіти спеціальної школи</w:t>
      </w:r>
      <w:r w:rsidR="00CC388C" w:rsidRPr="00A10BEB">
        <w:rPr>
          <w:sz w:val="28"/>
          <w:szCs w:val="28"/>
          <w:lang w:val="uk-UA"/>
        </w:rPr>
        <w:t xml:space="preserve"> здійснюється відповідно до нормативно-правових актів стосовно забезпечен</w:t>
      </w:r>
      <w:r w:rsidR="00304EA6">
        <w:rPr>
          <w:sz w:val="28"/>
          <w:szCs w:val="28"/>
          <w:lang w:val="uk-UA"/>
        </w:rPr>
        <w:t>ня медичного обслуговування спеціальних закладів освіти, всього профінансовано на загальну суму 35 000 грн.</w:t>
      </w:r>
    </w:p>
    <w:p w:rsidR="00CC388C" w:rsidRPr="00CC388C" w:rsidRDefault="00A10BEB" w:rsidP="00AB45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CC388C" w:rsidRPr="00A10BEB">
        <w:rPr>
          <w:sz w:val="28"/>
          <w:szCs w:val="28"/>
          <w:lang w:val="uk-UA"/>
        </w:rPr>
        <w:t>Медичний пункт знаходиться на п</w:t>
      </w:r>
      <w:r>
        <w:rPr>
          <w:sz w:val="28"/>
          <w:szCs w:val="28"/>
          <w:lang w:val="uk-UA"/>
        </w:rPr>
        <w:t>ершому поверсі пансіону</w:t>
      </w:r>
      <w:r w:rsidR="00CC388C" w:rsidRPr="00A10BEB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r w:rsidR="00CC388C" w:rsidRPr="00A10BEB">
        <w:rPr>
          <w:sz w:val="28"/>
          <w:szCs w:val="28"/>
          <w:lang w:val="uk-UA"/>
        </w:rPr>
        <w:t>складу якого входять такі приміщен</w:t>
      </w:r>
      <w:r w:rsidR="00907708">
        <w:rPr>
          <w:sz w:val="28"/>
          <w:szCs w:val="28"/>
          <w:lang w:val="uk-UA"/>
        </w:rPr>
        <w:t>ня: кабінет лікаря офтальмолога, кабінет охорони зору, темна кімната, маніпуляційний кабінет</w:t>
      </w:r>
      <w:r w:rsidR="00CC388C" w:rsidRPr="00A10BEB">
        <w:rPr>
          <w:sz w:val="28"/>
          <w:szCs w:val="28"/>
          <w:lang w:val="uk-UA"/>
        </w:rPr>
        <w:t xml:space="preserve">, 2 ізолятори (для </w:t>
      </w:r>
      <w:r w:rsidR="00907708">
        <w:rPr>
          <w:sz w:val="28"/>
          <w:szCs w:val="28"/>
          <w:lang w:val="uk-UA"/>
        </w:rPr>
        <w:t>дівчат та хлопців) з обладнаною</w:t>
      </w:r>
      <w:r w:rsidR="00CC388C" w:rsidRPr="00A10BEB">
        <w:rPr>
          <w:sz w:val="28"/>
          <w:szCs w:val="28"/>
          <w:lang w:val="uk-UA"/>
        </w:rPr>
        <w:t xml:space="preserve"> кімнат</w:t>
      </w:r>
      <w:r w:rsidR="00907708">
        <w:rPr>
          <w:sz w:val="28"/>
          <w:szCs w:val="28"/>
          <w:lang w:val="uk-UA"/>
        </w:rPr>
        <w:t>ою особистої гігієни</w:t>
      </w:r>
      <w:r w:rsidR="00A21D23">
        <w:rPr>
          <w:sz w:val="28"/>
          <w:szCs w:val="28"/>
          <w:lang w:val="uk-UA"/>
        </w:rPr>
        <w:t>, забезпеченою</w:t>
      </w:r>
      <w:r w:rsidR="00CC388C" w:rsidRPr="00A10BEB">
        <w:rPr>
          <w:sz w:val="28"/>
          <w:szCs w:val="28"/>
          <w:lang w:val="uk-UA"/>
        </w:rPr>
        <w:t xml:space="preserve"> холодним та гарячим водопостачанням. </w:t>
      </w:r>
      <w:r w:rsidR="00CC388C" w:rsidRPr="00CC388C">
        <w:rPr>
          <w:sz w:val="28"/>
          <w:szCs w:val="28"/>
        </w:rPr>
        <w:t xml:space="preserve">Всі приміщення </w:t>
      </w:r>
      <w:proofErr w:type="gramStart"/>
      <w:r w:rsidR="00CC388C" w:rsidRPr="00CC388C">
        <w:rPr>
          <w:sz w:val="28"/>
          <w:szCs w:val="28"/>
        </w:rPr>
        <w:t>добре</w:t>
      </w:r>
      <w:proofErr w:type="gramEnd"/>
      <w:r w:rsidR="00CC388C" w:rsidRPr="00CC388C">
        <w:rPr>
          <w:sz w:val="28"/>
          <w:szCs w:val="28"/>
        </w:rPr>
        <w:t xml:space="preserve"> </w:t>
      </w:r>
      <w:proofErr w:type="spellStart"/>
      <w:r w:rsidR="00CC388C" w:rsidRPr="00CC388C">
        <w:rPr>
          <w:sz w:val="28"/>
          <w:szCs w:val="28"/>
        </w:rPr>
        <w:t>освітлені</w:t>
      </w:r>
      <w:proofErr w:type="spellEnd"/>
      <w:r w:rsidR="00CC388C" w:rsidRPr="00CC388C">
        <w:rPr>
          <w:sz w:val="28"/>
          <w:szCs w:val="28"/>
        </w:rPr>
        <w:t xml:space="preserve"> </w:t>
      </w:r>
      <w:proofErr w:type="spellStart"/>
      <w:r w:rsidR="00CC388C" w:rsidRPr="00CC388C">
        <w:rPr>
          <w:sz w:val="28"/>
          <w:szCs w:val="28"/>
        </w:rPr>
        <w:t>природним</w:t>
      </w:r>
      <w:proofErr w:type="spellEnd"/>
      <w:r w:rsidR="00CC388C" w:rsidRPr="00CC388C">
        <w:rPr>
          <w:sz w:val="28"/>
          <w:szCs w:val="28"/>
        </w:rPr>
        <w:t xml:space="preserve"> та забезпечені лампами штучного </w:t>
      </w:r>
      <w:proofErr w:type="spellStart"/>
      <w:r w:rsidR="00CC388C" w:rsidRPr="00CC388C">
        <w:rPr>
          <w:sz w:val="28"/>
          <w:szCs w:val="28"/>
        </w:rPr>
        <w:t>освітлення</w:t>
      </w:r>
      <w:proofErr w:type="spellEnd"/>
      <w:r w:rsidR="00CC388C" w:rsidRPr="00CC388C">
        <w:rPr>
          <w:sz w:val="28"/>
          <w:szCs w:val="28"/>
        </w:rPr>
        <w:t xml:space="preserve">. Медичний пункт укомплектований кадрами відповідно до штатного </w:t>
      </w:r>
      <w:proofErr w:type="spellStart"/>
      <w:r w:rsidR="00CC388C" w:rsidRPr="00CC388C">
        <w:rPr>
          <w:sz w:val="28"/>
          <w:szCs w:val="28"/>
        </w:rPr>
        <w:t>розпису</w:t>
      </w:r>
      <w:proofErr w:type="spellEnd"/>
      <w:r w:rsidR="00CC388C" w:rsidRPr="00CC388C">
        <w:rPr>
          <w:sz w:val="28"/>
          <w:szCs w:val="28"/>
        </w:rPr>
        <w:t xml:space="preserve"> закладу (</w:t>
      </w:r>
      <w:proofErr w:type="spellStart"/>
      <w:r w:rsidR="00CC388C" w:rsidRPr="00CC388C">
        <w:rPr>
          <w:sz w:val="28"/>
          <w:szCs w:val="28"/>
        </w:rPr>
        <w:t>лікар</w:t>
      </w:r>
      <w:r w:rsidR="00A21D23">
        <w:rPr>
          <w:sz w:val="28"/>
          <w:szCs w:val="28"/>
        </w:rPr>
        <w:t>-педіатр</w:t>
      </w:r>
      <w:proofErr w:type="spellEnd"/>
      <w:r w:rsidR="00A21D23">
        <w:rPr>
          <w:sz w:val="28"/>
          <w:szCs w:val="28"/>
        </w:rPr>
        <w:t xml:space="preserve"> – </w:t>
      </w:r>
      <w:r w:rsidR="00A21D23">
        <w:rPr>
          <w:sz w:val="28"/>
          <w:szCs w:val="28"/>
          <w:lang w:val="uk-UA"/>
        </w:rPr>
        <w:t>0,5, лі</w:t>
      </w:r>
      <w:proofErr w:type="gramStart"/>
      <w:r w:rsidR="00A21D23">
        <w:rPr>
          <w:sz w:val="28"/>
          <w:szCs w:val="28"/>
          <w:lang w:val="uk-UA"/>
        </w:rPr>
        <w:t>кар-офтальмолог</w:t>
      </w:r>
      <w:proofErr w:type="gramEnd"/>
      <w:r w:rsidR="00A21D23">
        <w:rPr>
          <w:sz w:val="28"/>
          <w:szCs w:val="28"/>
          <w:lang w:val="uk-UA"/>
        </w:rPr>
        <w:t xml:space="preserve"> – 0,5</w:t>
      </w:r>
      <w:r w:rsidR="00CC388C" w:rsidRPr="00CC388C">
        <w:rPr>
          <w:sz w:val="28"/>
          <w:szCs w:val="28"/>
        </w:rPr>
        <w:t>, сестра медична</w:t>
      </w:r>
      <w:r w:rsidR="00A21D23">
        <w:rPr>
          <w:sz w:val="28"/>
          <w:szCs w:val="28"/>
          <w:lang w:val="uk-UA"/>
        </w:rPr>
        <w:t xml:space="preserve"> ортоптистка</w:t>
      </w:r>
      <w:r w:rsidR="00CC388C" w:rsidRPr="00CC388C">
        <w:rPr>
          <w:sz w:val="28"/>
          <w:szCs w:val="28"/>
        </w:rPr>
        <w:t xml:space="preserve"> – 1</w:t>
      </w:r>
      <w:r w:rsidR="00A21D23">
        <w:rPr>
          <w:sz w:val="28"/>
          <w:szCs w:val="28"/>
          <w:lang w:val="uk-UA"/>
        </w:rPr>
        <w:t>, сестра медична-1, сестра медична з дієтичного харчування - 1</w:t>
      </w:r>
      <w:r w:rsidR="00CC388C" w:rsidRPr="00CC388C">
        <w:rPr>
          <w:sz w:val="28"/>
          <w:szCs w:val="28"/>
        </w:rPr>
        <w:t>). Матеріально-технічне оснащення медичного пункту відпо</w:t>
      </w:r>
      <w:r w:rsidR="00B80321">
        <w:rPr>
          <w:sz w:val="28"/>
          <w:szCs w:val="28"/>
        </w:rPr>
        <w:t xml:space="preserve">відає </w:t>
      </w:r>
      <w:proofErr w:type="spellStart"/>
      <w:r w:rsidR="00B80321">
        <w:rPr>
          <w:sz w:val="28"/>
          <w:szCs w:val="28"/>
        </w:rPr>
        <w:t>чинним</w:t>
      </w:r>
      <w:proofErr w:type="spellEnd"/>
      <w:r w:rsidR="00B80321">
        <w:rPr>
          <w:sz w:val="28"/>
          <w:szCs w:val="28"/>
        </w:rPr>
        <w:t xml:space="preserve"> норм законодавства</w:t>
      </w:r>
      <w:r w:rsidR="00B80321">
        <w:rPr>
          <w:sz w:val="28"/>
          <w:szCs w:val="28"/>
          <w:lang w:val="uk-UA"/>
        </w:rPr>
        <w:t>, плеопто ортоптичне обладнання в робочому с</w:t>
      </w:r>
      <w:r w:rsidR="00423011">
        <w:rPr>
          <w:sz w:val="28"/>
          <w:szCs w:val="28"/>
          <w:lang w:val="uk-UA"/>
        </w:rPr>
        <w:t>тані, але потребує модернізації, у</w:t>
      </w:r>
      <w:r w:rsidR="00CC388C" w:rsidRPr="00CC388C">
        <w:rPr>
          <w:sz w:val="28"/>
          <w:szCs w:val="28"/>
        </w:rPr>
        <w:t xml:space="preserve">комплектований засобами медичного призначення та </w:t>
      </w:r>
      <w:proofErr w:type="spellStart"/>
      <w:proofErr w:type="gramStart"/>
      <w:r w:rsidR="00CC388C" w:rsidRPr="00CC388C">
        <w:rPr>
          <w:sz w:val="28"/>
          <w:szCs w:val="28"/>
        </w:rPr>
        <w:lastRenderedPageBreak/>
        <w:t>л</w:t>
      </w:r>
      <w:proofErr w:type="gramEnd"/>
      <w:r w:rsidR="00CC388C" w:rsidRPr="00CC388C">
        <w:rPr>
          <w:sz w:val="28"/>
          <w:szCs w:val="28"/>
        </w:rPr>
        <w:t>ікарськими</w:t>
      </w:r>
      <w:proofErr w:type="spellEnd"/>
      <w:r w:rsidR="00CC388C" w:rsidRPr="00CC388C">
        <w:rPr>
          <w:sz w:val="28"/>
          <w:szCs w:val="28"/>
        </w:rPr>
        <w:t xml:space="preserve"> засобами для надання першої та </w:t>
      </w:r>
      <w:proofErr w:type="spellStart"/>
      <w:r w:rsidR="00CC388C" w:rsidRPr="00CC388C">
        <w:rPr>
          <w:sz w:val="28"/>
          <w:szCs w:val="28"/>
        </w:rPr>
        <w:t>невідкладної</w:t>
      </w:r>
      <w:proofErr w:type="spellEnd"/>
      <w:r w:rsidR="00CC388C" w:rsidRPr="00CC388C">
        <w:rPr>
          <w:sz w:val="28"/>
          <w:szCs w:val="28"/>
        </w:rPr>
        <w:t xml:space="preserve"> медичної допомоги. </w:t>
      </w:r>
    </w:p>
    <w:p w:rsidR="00CC388C" w:rsidRPr="00CC388C" w:rsidRDefault="00423011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Територія закладу освіти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огороджена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 периметру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пристосована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для безпечного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цілодобового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перебування здобувачів освіти, здійснення освітнього процесу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лікування, реабілітації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та відпочинку. Встановлено систему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відеоспостереження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здійснюється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фізична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охорона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освіти (відповідно до 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штатного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озпису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сторож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цілодобово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сторонніх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стороннього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автотранспорту доступ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закритий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 На території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подвір’я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немає «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схованок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», де діти можуть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залишитися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без нагляду дорослих.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Розташування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приміщень є безпечним. </w:t>
      </w:r>
    </w:p>
    <w:p w:rsidR="00CC388C" w:rsidRPr="00CC388C" w:rsidRDefault="00423011" w:rsidP="00AB45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CC388C" w:rsidRPr="00CC388C">
        <w:rPr>
          <w:sz w:val="28"/>
          <w:szCs w:val="28"/>
        </w:rPr>
        <w:t xml:space="preserve">Територія закладу освіти комфортна та озеленена, створені </w:t>
      </w:r>
      <w:proofErr w:type="spellStart"/>
      <w:r w:rsidR="00CC388C" w:rsidRPr="00CC388C">
        <w:rPr>
          <w:sz w:val="28"/>
          <w:szCs w:val="28"/>
        </w:rPr>
        <w:t>локації</w:t>
      </w:r>
      <w:proofErr w:type="spellEnd"/>
      <w:r w:rsidR="00CC388C" w:rsidRPr="00CC388C">
        <w:rPr>
          <w:sz w:val="28"/>
          <w:szCs w:val="28"/>
        </w:rPr>
        <w:t xml:space="preserve"> </w:t>
      </w:r>
      <w:proofErr w:type="gramStart"/>
      <w:r w:rsidR="00CC388C" w:rsidRPr="00CC388C">
        <w:rPr>
          <w:sz w:val="28"/>
          <w:szCs w:val="28"/>
        </w:rPr>
        <w:t>садово-паркового</w:t>
      </w:r>
      <w:proofErr w:type="gramEnd"/>
      <w:r w:rsidR="00CC388C" w:rsidRPr="00CC388C">
        <w:rPr>
          <w:sz w:val="28"/>
          <w:szCs w:val="28"/>
        </w:rPr>
        <w:t xml:space="preserve"> ландшафту, </w:t>
      </w:r>
      <w:proofErr w:type="spellStart"/>
      <w:r w:rsidR="00CC388C" w:rsidRPr="00CC388C">
        <w:rPr>
          <w:sz w:val="28"/>
          <w:szCs w:val="28"/>
        </w:rPr>
        <w:t>упорядковано</w:t>
      </w:r>
      <w:proofErr w:type="spellEnd"/>
      <w:r w:rsidR="00CC388C" w:rsidRPr="00CC388C">
        <w:rPr>
          <w:sz w:val="28"/>
          <w:szCs w:val="28"/>
        </w:rPr>
        <w:t xml:space="preserve"> </w:t>
      </w:r>
      <w:proofErr w:type="spellStart"/>
      <w:r w:rsidR="00CC388C" w:rsidRPr="00CC388C">
        <w:rPr>
          <w:sz w:val="28"/>
          <w:szCs w:val="28"/>
        </w:rPr>
        <w:t>фруктовий</w:t>
      </w:r>
      <w:proofErr w:type="spellEnd"/>
      <w:r w:rsidR="00CC388C" w:rsidRPr="00CC388C">
        <w:rPr>
          <w:sz w:val="28"/>
          <w:szCs w:val="28"/>
        </w:rPr>
        <w:t xml:space="preserve"> са</w:t>
      </w:r>
      <w:r>
        <w:rPr>
          <w:sz w:val="28"/>
          <w:szCs w:val="28"/>
        </w:rPr>
        <w:t xml:space="preserve">д, встановлено лавочки, </w:t>
      </w:r>
      <w:proofErr w:type="spellStart"/>
      <w:r>
        <w:rPr>
          <w:sz w:val="28"/>
          <w:szCs w:val="28"/>
        </w:rPr>
        <w:t>альтанк</w:t>
      </w:r>
      <w:proofErr w:type="spellEnd"/>
      <w:r>
        <w:rPr>
          <w:sz w:val="28"/>
          <w:szCs w:val="28"/>
          <w:lang w:val="uk-UA"/>
        </w:rPr>
        <w:t>а</w:t>
      </w:r>
      <w:r w:rsidR="00CC388C" w:rsidRPr="00CC388C">
        <w:rPr>
          <w:sz w:val="28"/>
          <w:szCs w:val="28"/>
        </w:rPr>
        <w:t xml:space="preserve">. </w:t>
      </w:r>
      <w:proofErr w:type="spellStart"/>
      <w:r w:rsidR="00CC388C" w:rsidRPr="00CC388C">
        <w:rPr>
          <w:sz w:val="28"/>
          <w:szCs w:val="28"/>
        </w:rPr>
        <w:t>Майновий</w:t>
      </w:r>
      <w:proofErr w:type="spellEnd"/>
      <w:r w:rsidR="00CC388C" w:rsidRPr="00CC388C">
        <w:rPr>
          <w:sz w:val="28"/>
          <w:szCs w:val="28"/>
        </w:rPr>
        <w:t xml:space="preserve"> комплекс закладу освіти представлено навчальним корпусом зі спортивн</w:t>
      </w:r>
      <w:r>
        <w:rPr>
          <w:sz w:val="28"/>
          <w:szCs w:val="28"/>
        </w:rPr>
        <w:t xml:space="preserve">ою та актовою залами, </w:t>
      </w:r>
      <w:proofErr w:type="spellStart"/>
      <w:r>
        <w:rPr>
          <w:sz w:val="28"/>
          <w:szCs w:val="28"/>
        </w:rPr>
        <w:t>пансі</w:t>
      </w:r>
      <w:proofErr w:type="gramStart"/>
      <w:r>
        <w:rPr>
          <w:sz w:val="28"/>
          <w:szCs w:val="28"/>
        </w:rPr>
        <w:t>оном</w:t>
      </w:r>
      <w:proofErr w:type="spellEnd"/>
      <w:proofErr w:type="gramEnd"/>
      <w:r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</w:rPr>
        <w:t xml:space="preserve"> медичним </w:t>
      </w:r>
      <w:r>
        <w:rPr>
          <w:sz w:val="28"/>
          <w:szCs w:val="28"/>
          <w:lang w:val="uk-UA"/>
        </w:rPr>
        <w:t>блоком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їдальнею</w:t>
      </w:r>
      <w:proofErr w:type="spellEnd"/>
      <w:r>
        <w:rPr>
          <w:sz w:val="28"/>
          <w:szCs w:val="28"/>
          <w:lang w:val="uk-UA"/>
        </w:rPr>
        <w:t xml:space="preserve">, </w:t>
      </w:r>
      <w:r w:rsidR="00675DE1">
        <w:rPr>
          <w:sz w:val="28"/>
          <w:szCs w:val="28"/>
          <w:lang w:val="uk-UA"/>
        </w:rPr>
        <w:t xml:space="preserve">майстернею, гаражем та господарською зоною. </w:t>
      </w:r>
      <w:r w:rsidR="00CC388C" w:rsidRPr="00CC388C">
        <w:rPr>
          <w:sz w:val="28"/>
          <w:szCs w:val="28"/>
        </w:rPr>
        <w:t xml:space="preserve">Для </w:t>
      </w:r>
      <w:proofErr w:type="spellStart"/>
      <w:r w:rsidR="00CC388C" w:rsidRPr="00CC388C">
        <w:rPr>
          <w:sz w:val="28"/>
          <w:szCs w:val="28"/>
        </w:rPr>
        <w:t>господарських</w:t>
      </w:r>
      <w:proofErr w:type="spellEnd"/>
      <w:r w:rsidR="00CC388C" w:rsidRPr="00CC388C">
        <w:rPr>
          <w:sz w:val="28"/>
          <w:szCs w:val="28"/>
        </w:rPr>
        <w:t xml:space="preserve"> потреб (стоянка автотранспорту, зберігання </w:t>
      </w:r>
      <w:proofErr w:type="spellStart"/>
      <w:r w:rsidR="00CC388C" w:rsidRPr="00CC388C">
        <w:rPr>
          <w:sz w:val="28"/>
          <w:szCs w:val="28"/>
        </w:rPr>
        <w:t>меблів</w:t>
      </w:r>
      <w:proofErr w:type="spellEnd"/>
      <w:r w:rsidR="00CC388C" w:rsidRPr="00CC388C">
        <w:rPr>
          <w:sz w:val="28"/>
          <w:szCs w:val="28"/>
        </w:rPr>
        <w:t xml:space="preserve">, обладнання, </w:t>
      </w:r>
      <w:proofErr w:type="spellStart"/>
      <w:r w:rsidR="00CC388C" w:rsidRPr="00CC388C">
        <w:rPr>
          <w:sz w:val="28"/>
          <w:szCs w:val="28"/>
        </w:rPr>
        <w:t>макулатури</w:t>
      </w:r>
      <w:proofErr w:type="spellEnd"/>
      <w:r w:rsidR="00CC388C" w:rsidRPr="00CC388C">
        <w:rPr>
          <w:sz w:val="28"/>
          <w:szCs w:val="28"/>
        </w:rPr>
        <w:t xml:space="preserve">, </w:t>
      </w:r>
      <w:proofErr w:type="spellStart"/>
      <w:r w:rsidR="00CC388C" w:rsidRPr="00CC388C">
        <w:rPr>
          <w:sz w:val="28"/>
          <w:szCs w:val="28"/>
        </w:rPr>
        <w:t>металобрухту</w:t>
      </w:r>
      <w:proofErr w:type="spellEnd"/>
      <w:r w:rsidR="00CC388C" w:rsidRPr="00CC388C">
        <w:rPr>
          <w:sz w:val="28"/>
          <w:szCs w:val="28"/>
        </w:rPr>
        <w:t xml:space="preserve">, </w:t>
      </w:r>
      <w:proofErr w:type="spellStart"/>
      <w:r w:rsidR="00CC388C" w:rsidRPr="00CC388C">
        <w:rPr>
          <w:sz w:val="28"/>
          <w:szCs w:val="28"/>
        </w:rPr>
        <w:t>будівельних</w:t>
      </w:r>
      <w:proofErr w:type="spellEnd"/>
      <w:r w:rsidR="00CC388C" w:rsidRPr="00CC388C">
        <w:rPr>
          <w:sz w:val="28"/>
          <w:szCs w:val="28"/>
        </w:rPr>
        <w:t xml:space="preserve"> матеріалів тощо) </w:t>
      </w:r>
      <w:proofErr w:type="gramStart"/>
      <w:r w:rsidR="00CC388C" w:rsidRPr="00CC388C">
        <w:rPr>
          <w:sz w:val="28"/>
          <w:szCs w:val="28"/>
        </w:rPr>
        <w:t>дозволяється</w:t>
      </w:r>
      <w:proofErr w:type="gramEnd"/>
      <w:r w:rsidR="00CC388C" w:rsidRPr="00CC388C">
        <w:rPr>
          <w:sz w:val="28"/>
          <w:szCs w:val="28"/>
        </w:rPr>
        <w:t xml:space="preserve"> </w:t>
      </w:r>
      <w:proofErr w:type="spellStart"/>
      <w:r w:rsidR="00CC388C" w:rsidRPr="00CC388C">
        <w:rPr>
          <w:sz w:val="28"/>
          <w:szCs w:val="28"/>
        </w:rPr>
        <w:t>використовується</w:t>
      </w:r>
      <w:proofErr w:type="spellEnd"/>
      <w:r w:rsidR="00CC388C" w:rsidRPr="00CC388C">
        <w:rPr>
          <w:sz w:val="28"/>
          <w:szCs w:val="28"/>
        </w:rPr>
        <w:t xml:space="preserve"> </w:t>
      </w:r>
      <w:proofErr w:type="spellStart"/>
      <w:r w:rsidR="00CC388C" w:rsidRPr="00CC388C">
        <w:rPr>
          <w:sz w:val="28"/>
          <w:szCs w:val="28"/>
        </w:rPr>
        <w:t>виключно</w:t>
      </w:r>
      <w:proofErr w:type="spellEnd"/>
      <w:r w:rsidR="00CC388C" w:rsidRPr="00CC388C">
        <w:rPr>
          <w:sz w:val="28"/>
          <w:szCs w:val="28"/>
        </w:rPr>
        <w:t xml:space="preserve"> </w:t>
      </w:r>
      <w:proofErr w:type="spellStart"/>
      <w:r w:rsidR="00CC388C" w:rsidRPr="00CC388C">
        <w:rPr>
          <w:sz w:val="28"/>
          <w:szCs w:val="28"/>
        </w:rPr>
        <w:t>господарська</w:t>
      </w:r>
      <w:proofErr w:type="spellEnd"/>
      <w:r w:rsidR="00CC388C" w:rsidRPr="00CC388C">
        <w:rPr>
          <w:sz w:val="28"/>
          <w:szCs w:val="28"/>
        </w:rPr>
        <w:t xml:space="preserve"> зона. Відповідно до наказу Міністерства внутрішніх справ України від 09.07.2018 № 579 «Про затвердження вимог з питань використання та </w:t>
      </w:r>
      <w:proofErr w:type="gramStart"/>
      <w:r w:rsidR="00CC388C" w:rsidRPr="00CC388C">
        <w:rPr>
          <w:sz w:val="28"/>
          <w:szCs w:val="28"/>
        </w:rPr>
        <w:t>обл</w:t>
      </w:r>
      <w:proofErr w:type="gramEnd"/>
      <w:r w:rsidR="00CC388C" w:rsidRPr="00CC388C">
        <w:rPr>
          <w:sz w:val="28"/>
          <w:szCs w:val="28"/>
        </w:rPr>
        <w:t xml:space="preserve">іку фонду </w:t>
      </w:r>
      <w:proofErr w:type="spellStart"/>
      <w:r w:rsidR="00CC388C" w:rsidRPr="00CC388C">
        <w:rPr>
          <w:sz w:val="28"/>
          <w:szCs w:val="28"/>
        </w:rPr>
        <w:t>захисних</w:t>
      </w:r>
      <w:proofErr w:type="spellEnd"/>
      <w:r w:rsidR="00CC388C" w:rsidRPr="00CC388C">
        <w:rPr>
          <w:sz w:val="28"/>
          <w:szCs w:val="28"/>
        </w:rPr>
        <w:t xml:space="preserve"> </w:t>
      </w:r>
      <w:proofErr w:type="spellStart"/>
      <w:r w:rsidR="00CC388C" w:rsidRPr="00CC388C">
        <w:rPr>
          <w:sz w:val="28"/>
          <w:szCs w:val="28"/>
        </w:rPr>
        <w:t>споруд</w:t>
      </w:r>
      <w:proofErr w:type="spellEnd"/>
      <w:r w:rsidR="00CC388C" w:rsidRPr="00CC388C">
        <w:rPr>
          <w:sz w:val="28"/>
          <w:szCs w:val="28"/>
        </w:rPr>
        <w:t xml:space="preserve"> цивільного захисту» </w:t>
      </w:r>
      <w:proofErr w:type="spellStart"/>
      <w:r w:rsidR="00CC388C" w:rsidRPr="00CC388C">
        <w:rPr>
          <w:sz w:val="28"/>
          <w:szCs w:val="28"/>
        </w:rPr>
        <w:t>підвальне</w:t>
      </w:r>
      <w:proofErr w:type="spellEnd"/>
      <w:r w:rsidR="00CC388C" w:rsidRPr="00CC388C">
        <w:rPr>
          <w:sz w:val="28"/>
          <w:szCs w:val="28"/>
        </w:rPr>
        <w:t xml:space="preserve"> приміщення </w:t>
      </w:r>
      <w:proofErr w:type="spellStart"/>
      <w:r w:rsidR="00CC388C" w:rsidRPr="00CC388C">
        <w:rPr>
          <w:sz w:val="28"/>
          <w:szCs w:val="28"/>
        </w:rPr>
        <w:t>гуртожитку</w:t>
      </w:r>
      <w:proofErr w:type="spellEnd"/>
      <w:r w:rsidR="00CC388C" w:rsidRPr="00CC388C">
        <w:rPr>
          <w:sz w:val="28"/>
          <w:szCs w:val="28"/>
        </w:rPr>
        <w:t xml:space="preserve"> облаштоване та дозволено для викори</w:t>
      </w:r>
      <w:r w:rsidR="002337B0">
        <w:rPr>
          <w:sz w:val="28"/>
          <w:szCs w:val="28"/>
        </w:rPr>
        <w:t xml:space="preserve">стання як </w:t>
      </w:r>
      <w:proofErr w:type="spellStart"/>
      <w:r w:rsidR="002337B0">
        <w:rPr>
          <w:sz w:val="28"/>
          <w:szCs w:val="28"/>
        </w:rPr>
        <w:t>найпростіше</w:t>
      </w:r>
      <w:proofErr w:type="spellEnd"/>
      <w:r w:rsidR="002337B0">
        <w:rPr>
          <w:sz w:val="28"/>
          <w:szCs w:val="28"/>
        </w:rPr>
        <w:t xml:space="preserve"> </w:t>
      </w:r>
      <w:proofErr w:type="spellStart"/>
      <w:r w:rsidR="002337B0">
        <w:rPr>
          <w:sz w:val="28"/>
          <w:szCs w:val="28"/>
        </w:rPr>
        <w:t>укриття</w:t>
      </w:r>
      <w:proofErr w:type="spellEnd"/>
      <w:r w:rsidR="002337B0">
        <w:rPr>
          <w:sz w:val="28"/>
          <w:szCs w:val="28"/>
        </w:rPr>
        <w:t xml:space="preserve"> (</w:t>
      </w:r>
      <w:r w:rsidR="002337B0">
        <w:rPr>
          <w:sz w:val="28"/>
          <w:szCs w:val="28"/>
          <w:lang w:val="uk-UA"/>
        </w:rPr>
        <w:t>Інвентарний № 119 від 21.03.2023 року №42</w:t>
      </w:r>
      <w:r w:rsidR="00CC388C" w:rsidRPr="00CC388C">
        <w:rPr>
          <w:sz w:val="28"/>
          <w:szCs w:val="28"/>
        </w:rPr>
        <w:t xml:space="preserve">). </w:t>
      </w:r>
    </w:p>
    <w:p w:rsidR="00CC388C" w:rsidRDefault="002337B0" w:rsidP="00AB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Загаль</w:t>
      </w:r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="00481645">
        <w:rPr>
          <w:rFonts w:ascii="Times New Roman" w:hAnsi="Times New Roman" w:cs="Times New Roman"/>
          <w:color w:val="000000"/>
          <w:sz w:val="28"/>
          <w:szCs w:val="28"/>
        </w:rPr>
        <w:t>площа</w:t>
      </w:r>
      <w:proofErr w:type="spellEnd"/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1645">
        <w:rPr>
          <w:rFonts w:ascii="Times New Roman" w:hAnsi="Times New Roman" w:cs="Times New Roman"/>
          <w:color w:val="000000"/>
          <w:sz w:val="28"/>
          <w:szCs w:val="28"/>
        </w:rPr>
        <w:t>укриття</w:t>
      </w:r>
      <w:proofErr w:type="spellEnd"/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 </w:t>
      </w:r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>162</w:t>
      </w:r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164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gramStart"/>
      <w:r w:rsidR="00481645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spellEnd"/>
      <w:proofErr w:type="gramEnd"/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, загальний об'єм – </w:t>
      </w:r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>437</w:t>
      </w:r>
      <w:r w:rsidR="0048164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куб.м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. Приміще</w:t>
      </w:r>
      <w:r w:rsidR="00523A86">
        <w:rPr>
          <w:rFonts w:ascii="Times New Roman" w:hAnsi="Times New Roman" w:cs="Times New Roman"/>
          <w:color w:val="000000"/>
          <w:sz w:val="28"/>
          <w:szCs w:val="28"/>
        </w:rPr>
        <w:t xml:space="preserve">ння </w:t>
      </w:r>
      <w:proofErr w:type="spellStart"/>
      <w:r w:rsidR="00523A86">
        <w:rPr>
          <w:rFonts w:ascii="Times New Roman" w:hAnsi="Times New Roman" w:cs="Times New Roman"/>
          <w:color w:val="000000"/>
          <w:sz w:val="28"/>
          <w:szCs w:val="28"/>
        </w:rPr>
        <w:t>розраховано</w:t>
      </w:r>
      <w:proofErr w:type="spellEnd"/>
      <w:r w:rsidR="00523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23A86">
        <w:rPr>
          <w:rFonts w:ascii="Times New Roman" w:hAnsi="Times New Roman" w:cs="Times New Roman"/>
          <w:color w:val="000000"/>
          <w:sz w:val="28"/>
          <w:szCs w:val="28"/>
        </w:rPr>
        <w:t>орієнтовно</w:t>
      </w:r>
      <w:proofErr w:type="spellEnd"/>
      <w:r w:rsidR="00523A86">
        <w:rPr>
          <w:rFonts w:ascii="Times New Roman" w:hAnsi="Times New Roman" w:cs="Times New Roman"/>
          <w:color w:val="000000"/>
          <w:sz w:val="28"/>
          <w:szCs w:val="28"/>
        </w:rPr>
        <w:t xml:space="preserve"> на 2</w:t>
      </w:r>
      <w:r w:rsidR="00523A86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0 осіб. </w:t>
      </w:r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Приміщення має </w:t>
      </w:r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>2 основних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входи/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виходи</w:t>
      </w:r>
      <w:proofErr w:type="spellEnd"/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2 входи/виходи запасних</w:t>
      </w:r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481645">
        <w:rPr>
          <w:rFonts w:ascii="Times New Roman" w:hAnsi="Times New Roman" w:cs="Times New Roman"/>
          <w:color w:val="000000"/>
          <w:sz w:val="28"/>
          <w:szCs w:val="28"/>
        </w:rPr>
        <w:t>підвального</w:t>
      </w:r>
      <w:proofErr w:type="spellEnd"/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приміщення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яке 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оснащено природною (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вентиляційні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канали) та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примусовою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(5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домовентів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вентиляцією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 Наявні системи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опалення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електропостачання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ємності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питної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ічної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води.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Укриття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укомплектовано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перв</w:t>
      </w:r>
      <w:r w:rsidR="00481645">
        <w:rPr>
          <w:rFonts w:ascii="Times New Roman" w:hAnsi="Times New Roman" w:cs="Times New Roman"/>
          <w:color w:val="000000"/>
          <w:sz w:val="28"/>
          <w:szCs w:val="28"/>
        </w:rPr>
        <w:t>инними</w:t>
      </w:r>
      <w:proofErr w:type="spellEnd"/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 засобами </w:t>
      </w:r>
      <w:proofErr w:type="spellStart"/>
      <w:r w:rsidR="00481645">
        <w:rPr>
          <w:rFonts w:ascii="Times New Roman" w:hAnsi="Times New Roman" w:cs="Times New Roman"/>
          <w:color w:val="000000"/>
          <w:sz w:val="28"/>
          <w:szCs w:val="28"/>
        </w:rPr>
        <w:t>пожежогасіння</w:t>
      </w:r>
      <w:proofErr w:type="spellEnd"/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1645">
        <w:rPr>
          <w:rFonts w:ascii="Times New Roman" w:hAnsi="Times New Roman" w:cs="Times New Roman"/>
          <w:color w:val="000000"/>
          <w:sz w:val="28"/>
          <w:szCs w:val="28"/>
        </w:rPr>
        <w:t>вогнегасник</w:t>
      </w:r>
      <w:proofErr w:type="spellEnd"/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>и та 2 пожежних укомплектованих кранів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), забезпечено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резервним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481645">
        <w:rPr>
          <w:rFonts w:ascii="Times New Roman" w:hAnsi="Times New Roman" w:cs="Times New Roman"/>
          <w:color w:val="000000"/>
          <w:sz w:val="28"/>
          <w:szCs w:val="28"/>
        </w:rPr>
        <w:t>тучним</w:t>
      </w:r>
      <w:proofErr w:type="spellEnd"/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1645">
        <w:rPr>
          <w:rFonts w:ascii="Times New Roman" w:hAnsi="Times New Roman" w:cs="Times New Roman"/>
          <w:color w:val="000000"/>
          <w:sz w:val="28"/>
          <w:szCs w:val="28"/>
        </w:rPr>
        <w:t>освітленням</w:t>
      </w:r>
      <w:proofErr w:type="spellEnd"/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ліхтарями</w:t>
      </w:r>
      <w:proofErr w:type="spellEnd"/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</w:t>
      </w:r>
      <w:proofErr w:type="spellStart"/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аккамуляторах</w:t>
      </w:r>
      <w:proofErr w:type="spellEnd"/>
      <w:r w:rsidR="0048164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шт.)</w:t>
      </w:r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12 </w:t>
      </w:r>
      <w:proofErr w:type="gramStart"/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</w:t>
      </w:r>
      <w:proofErr w:type="gramEnd"/>
      <w:r w:rsidR="00481645">
        <w:rPr>
          <w:rFonts w:ascii="Times New Roman" w:hAnsi="Times New Roman" w:cs="Times New Roman"/>
          <w:color w:val="000000"/>
          <w:sz w:val="28"/>
          <w:szCs w:val="28"/>
          <w:lang w:val="uk-UA"/>
        </w:rPr>
        <w:t>ічок).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видних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місцях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наявні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схеми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евакуації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та позначено шляхи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евакуації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 У приміщенні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укриття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встановлено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меблі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та доступний Інтернет 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організації освітнього процесу. </w:t>
      </w:r>
    </w:p>
    <w:p w:rsidR="00CC388C" w:rsidRPr="00CC388C" w:rsidRDefault="00CC388C" w:rsidP="00EB5CA3">
      <w:pPr>
        <w:pStyle w:val="Default"/>
        <w:jc w:val="center"/>
        <w:rPr>
          <w:sz w:val="28"/>
          <w:szCs w:val="28"/>
        </w:rPr>
      </w:pPr>
      <w:proofErr w:type="gramStart"/>
      <w:r w:rsidRPr="00CC388C">
        <w:rPr>
          <w:b/>
          <w:bCs/>
          <w:sz w:val="28"/>
          <w:szCs w:val="28"/>
        </w:rPr>
        <w:t>МАТЕР</w:t>
      </w:r>
      <w:proofErr w:type="gramEnd"/>
      <w:r w:rsidRPr="00CC388C">
        <w:rPr>
          <w:b/>
          <w:bCs/>
          <w:sz w:val="28"/>
          <w:szCs w:val="28"/>
        </w:rPr>
        <w:t>ІАЛЬНО-ТЕХНІЧНА БАЗА</w:t>
      </w:r>
    </w:p>
    <w:p w:rsidR="00CC388C" w:rsidRPr="00CC388C" w:rsidRDefault="00CC388C" w:rsidP="00EB5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 ФІНАНСОВО-ГОСПОДАРСЬКА ДІЯЛЬНІСТЬ.</w:t>
      </w:r>
    </w:p>
    <w:p w:rsidR="00CC388C" w:rsidRPr="00EB5CA3" w:rsidRDefault="00EB5CA3" w:rsidP="00EB5CA3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C388C" w:rsidRPr="00EB5CA3">
        <w:rPr>
          <w:sz w:val="28"/>
          <w:szCs w:val="28"/>
          <w:lang w:val="uk-UA"/>
        </w:rPr>
        <w:t>Навчальна та матеріально-технічна база закладу освіти дозволяє в повній</w:t>
      </w:r>
      <w:r w:rsidR="0095147C">
        <w:rPr>
          <w:sz w:val="28"/>
          <w:szCs w:val="28"/>
          <w:lang w:val="uk-UA"/>
        </w:rPr>
        <w:t xml:space="preserve"> </w:t>
      </w:r>
      <w:r w:rsidR="00CC388C" w:rsidRPr="00EB5CA3">
        <w:rPr>
          <w:sz w:val="28"/>
          <w:szCs w:val="28"/>
          <w:lang w:val="uk-UA"/>
        </w:rPr>
        <w:t xml:space="preserve">мірі виконувати стратегічні завдання спеціалізованої освіти. </w:t>
      </w:r>
    </w:p>
    <w:p w:rsidR="00CC388C" w:rsidRPr="0095147C" w:rsidRDefault="0095147C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95147C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Фінансування закладу освіти здійснюється за рахунок коштів обласного бюджет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CC388C" w:rsidRPr="0095147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освітньої субвенції з державн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бюджету, також протягом 2024/2025</w:t>
      </w:r>
      <w:r w:rsidR="00CC388C" w:rsidRPr="009514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навчального року заклад освіти отримував благодійну допомогу від благодійних організацій. </w:t>
      </w:r>
    </w:p>
    <w:p w:rsidR="00CC388C" w:rsidRPr="00CC388C" w:rsidRDefault="00CC388C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Фінансові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показники</w:t>
      </w:r>
      <w:proofErr w:type="spellEnd"/>
      <w:r w:rsidR="0095147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388C" w:rsidRPr="00CC388C" w:rsidRDefault="00CC388C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Середня </w:t>
      </w:r>
      <w:r w:rsidR="00305B17">
        <w:rPr>
          <w:rFonts w:ascii="Times New Roman" w:hAnsi="Times New Roman" w:cs="Times New Roman"/>
          <w:color w:val="000000"/>
          <w:sz w:val="28"/>
          <w:szCs w:val="28"/>
        </w:rPr>
        <w:t>заробітна плата у 2024 році – 1</w:t>
      </w:r>
      <w:r w:rsidR="00305B17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305B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B17">
        <w:rPr>
          <w:rFonts w:ascii="Times New Roman" w:hAnsi="Times New Roman" w:cs="Times New Roman"/>
          <w:color w:val="000000"/>
          <w:sz w:val="28"/>
          <w:szCs w:val="28"/>
          <w:lang w:val="uk-UA"/>
        </w:rPr>
        <w:t>842</w:t>
      </w:r>
      <w:r w:rsidR="00305B1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05B17">
        <w:rPr>
          <w:rFonts w:ascii="Times New Roman" w:hAnsi="Times New Roman" w:cs="Times New Roman"/>
          <w:color w:val="000000"/>
          <w:sz w:val="28"/>
          <w:szCs w:val="28"/>
          <w:lang w:val="uk-UA"/>
        </w:rPr>
        <w:t>57</w:t>
      </w: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грн. </w:t>
      </w:r>
    </w:p>
    <w:p w:rsidR="00CC388C" w:rsidRPr="00CC388C" w:rsidRDefault="00CC388C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05B17">
        <w:rPr>
          <w:rFonts w:ascii="Times New Roman" w:hAnsi="Times New Roman" w:cs="Times New Roman"/>
          <w:color w:val="000000"/>
          <w:sz w:val="28"/>
          <w:szCs w:val="28"/>
        </w:rPr>
        <w:t xml:space="preserve">ошторис закладу на 2024 </w:t>
      </w:r>
      <w:proofErr w:type="gramStart"/>
      <w:r w:rsidR="00305B17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305B17">
        <w:rPr>
          <w:rFonts w:ascii="Times New Roman" w:hAnsi="Times New Roman" w:cs="Times New Roman"/>
          <w:color w:val="000000"/>
          <w:sz w:val="28"/>
          <w:szCs w:val="28"/>
        </w:rPr>
        <w:t>ік – 2</w:t>
      </w:r>
      <w:r w:rsidR="00305B17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305B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B17">
        <w:rPr>
          <w:rFonts w:ascii="Times New Roman" w:hAnsi="Times New Roman" w:cs="Times New Roman"/>
          <w:color w:val="000000"/>
          <w:sz w:val="28"/>
          <w:szCs w:val="28"/>
          <w:lang w:val="uk-UA"/>
        </w:rPr>
        <w:t>940</w:t>
      </w:r>
      <w:r w:rsidR="00305B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B17">
        <w:rPr>
          <w:rFonts w:ascii="Times New Roman" w:hAnsi="Times New Roman" w:cs="Times New Roman"/>
          <w:color w:val="000000"/>
          <w:sz w:val="28"/>
          <w:szCs w:val="28"/>
          <w:lang w:val="uk-UA"/>
        </w:rPr>
        <w:t>038</w:t>
      </w:r>
      <w:r w:rsidR="00305B1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05B17">
        <w:rPr>
          <w:rFonts w:ascii="Times New Roman" w:hAnsi="Times New Roman" w:cs="Times New Roman"/>
          <w:color w:val="000000"/>
          <w:sz w:val="28"/>
          <w:szCs w:val="28"/>
          <w:lang w:val="uk-UA"/>
        </w:rPr>
        <w:t>76</w:t>
      </w: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грн. </w:t>
      </w:r>
    </w:p>
    <w:p w:rsidR="00CC388C" w:rsidRDefault="00CC388C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Профінан</w:t>
      </w:r>
      <w:r w:rsidR="00305B17">
        <w:rPr>
          <w:rFonts w:ascii="Times New Roman" w:hAnsi="Times New Roman" w:cs="Times New Roman"/>
          <w:color w:val="000000"/>
          <w:sz w:val="28"/>
          <w:szCs w:val="28"/>
        </w:rPr>
        <w:t xml:space="preserve">совано – </w:t>
      </w:r>
      <w:r w:rsidR="00305B17">
        <w:rPr>
          <w:rFonts w:ascii="Times New Roman" w:hAnsi="Times New Roman" w:cs="Times New Roman"/>
          <w:color w:val="000000"/>
          <w:sz w:val="28"/>
          <w:szCs w:val="28"/>
          <w:lang w:val="uk-UA"/>
        </w:rPr>
        <w:t>100%;</w:t>
      </w:r>
    </w:p>
    <w:p w:rsidR="00305B17" w:rsidRPr="00305B17" w:rsidRDefault="00C629AA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Придбано обладнання для НУШ – 387713,19 грн.</w:t>
      </w:r>
    </w:p>
    <w:p w:rsidR="00CC388C" w:rsidRPr="00CC388C" w:rsidRDefault="00305B17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Протягом 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/202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навчального року: </w:t>
      </w:r>
    </w:p>
    <w:p w:rsidR="00CC388C" w:rsidRPr="00CC388C" w:rsidRDefault="00CC388C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здійснено </w:t>
      </w:r>
      <w:r w:rsidR="0095147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ремонт варочного цеху їдальні</w:t>
      </w: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C388C" w:rsidRPr="00CC388C" w:rsidRDefault="0095147C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замінено 15 вікон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C388C" w:rsidRPr="00CC388C" w:rsidRDefault="00CC388C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встановлено, та </w:t>
      </w:r>
      <w:proofErr w:type="spellStart"/>
      <w:proofErr w:type="gram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C388C">
        <w:rPr>
          <w:rFonts w:ascii="Times New Roman" w:hAnsi="Times New Roman" w:cs="Times New Roman"/>
          <w:color w:val="000000"/>
          <w:sz w:val="28"/>
          <w:szCs w:val="28"/>
        </w:rPr>
        <w:t>ід’єднано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до системи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джерело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аварійного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живлення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tesla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powerwall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C388C" w:rsidRPr="00CC388C" w:rsidRDefault="00E07EFD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поточн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нету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математики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господарським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способом. </w:t>
      </w:r>
    </w:p>
    <w:p w:rsidR="00CC388C" w:rsidRDefault="00CC388C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Протягом року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отримано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благодійних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тому числі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</w:p>
    <w:p w:rsidR="00C629AA" w:rsidRPr="00956544" w:rsidRDefault="003D7DCA" w:rsidP="003D7DCA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C629AA" w:rsidRPr="00956544">
        <w:rPr>
          <w:color w:val="000000"/>
          <w:sz w:val="28"/>
          <w:szCs w:val="28"/>
          <w:lang w:val="uk-UA"/>
        </w:rPr>
        <w:t>ашина шліфувальна пневматична промислова</w:t>
      </w:r>
      <w:r w:rsidR="00956544" w:rsidRPr="00956544">
        <w:rPr>
          <w:color w:val="000000"/>
          <w:sz w:val="28"/>
          <w:szCs w:val="28"/>
          <w:lang w:val="uk-UA"/>
        </w:rPr>
        <w:t xml:space="preserve"> «</w:t>
      </w:r>
      <w:r w:rsidR="00956544" w:rsidRPr="00956544">
        <w:rPr>
          <w:color w:val="000000"/>
          <w:sz w:val="28"/>
          <w:szCs w:val="28"/>
          <w:lang w:val="en-US"/>
        </w:rPr>
        <w:t>INCERSOLL</w:t>
      </w:r>
      <w:r w:rsidR="00956544" w:rsidRPr="00956544">
        <w:rPr>
          <w:color w:val="000000"/>
          <w:sz w:val="28"/>
          <w:szCs w:val="28"/>
          <w:lang w:val="uk-UA"/>
        </w:rPr>
        <w:t xml:space="preserve"> </w:t>
      </w:r>
      <w:r w:rsidR="00956544" w:rsidRPr="00956544">
        <w:rPr>
          <w:color w:val="000000"/>
          <w:sz w:val="28"/>
          <w:szCs w:val="28"/>
          <w:lang w:val="en-US"/>
        </w:rPr>
        <w:t>RAND</w:t>
      </w:r>
      <w:r w:rsidR="00956544" w:rsidRPr="00956544">
        <w:rPr>
          <w:color w:val="000000"/>
          <w:sz w:val="28"/>
          <w:szCs w:val="28"/>
          <w:lang w:val="uk-UA"/>
        </w:rPr>
        <w:t xml:space="preserve"> </w:t>
      </w:r>
      <w:r w:rsidR="00956544" w:rsidRPr="00956544">
        <w:rPr>
          <w:color w:val="000000"/>
          <w:sz w:val="28"/>
          <w:szCs w:val="28"/>
          <w:lang w:val="en-US"/>
        </w:rPr>
        <w:t>M</w:t>
      </w:r>
      <w:r w:rsidR="00956544" w:rsidRPr="00956544">
        <w:rPr>
          <w:color w:val="000000"/>
          <w:sz w:val="28"/>
          <w:szCs w:val="28"/>
          <w:lang w:val="uk-UA"/>
        </w:rPr>
        <w:t>2</w:t>
      </w:r>
      <w:r w:rsidR="00956544" w:rsidRPr="00956544">
        <w:rPr>
          <w:color w:val="000000"/>
          <w:sz w:val="28"/>
          <w:szCs w:val="28"/>
          <w:lang w:val="en-US"/>
        </w:rPr>
        <w:t>X</w:t>
      </w:r>
      <w:r w:rsidR="00956544" w:rsidRPr="00956544">
        <w:rPr>
          <w:color w:val="000000"/>
          <w:sz w:val="28"/>
          <w:szCs w:val="28"/>
          <w:lang w:val="uk-UA"/>
        </w:rPr>
        <w:t>250</w:t>
      </w:r>
      <w:r w:rsidR="00956544" w:rsidRPr="00956544">
        <w:rPr>
          <w:color w:val="000000"/>
          <w:sz w:val="28"/>
          <w:szCs w:val="28"/>
          <w:lang w:val="en-US"/>
        </w:rPr>
        <w:t>RG</w:t>
      </w:r>
      <w:r w:rsidR="00956544" w:rsidRPr="00956544">
        <w:rPr>
          <w:color w:val="000000"/>
          <w:sz w:val="28"/>
          <w:szCs w:val="28"/>
          <w:lang w:val="uk-UA"/>
        </w:rPr>
        <w:t>4» вартістю 12500 грн.</w:t>
      </w:r>
    </w:p>
    <w:p w:rsidR="00956544" w:rsidRDefault="003D7DCA" w:rsidP="00956544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956544">
        <w:rPr>
          <w:color w:val="000000"/>
          <w:sz w:val="28"/>
          <w:szCs w:val="28"/>
          <w:lang w:val="uk-UA"/>
        </w:rPr>
        <w:t xml:space="preserve">ушильні машини </w:t>
      </w:r>
      <w:proofErr w:type="spellStart"/>
      <w:r w:rsidR="00F14AEF">
        <w:rPr>
          <w:color w:val="000000"/>
          <w:sz w:val="28"/>
          <w:szCs w:val="28"/>
          <w:lang w:val="en-US"/>
        </w:rPr>
        <w:t>Miele</w:t>
      </w:r>
      <w:proofErr w:type="spellEnd"/>
      <w:r w:rsidR="00F14AEF" w:rsidRPr="00F14AE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14AEF">
        <w:rPr>
          <w:color w:val="000000"/>
          <w:sz w:val="28"/>
          <w:szCs w:val="28"/>
          <w:lang w:val="en-US"/>
        </w:rPr>
        <w:t>dacapo</w:t>
      </w:r>
      <w:proofErr w:type="spellEnd"/>
      <w:r w:rsidR="00F14AEF" w:rsidRPr="00F14AEF">
        <w:rPr>
          <w:color w:val="000000"/>
          <w:sz w:val="28"/>
          <w:szCs w:val="28"/>
          <w:lang w:val="uk-UA"/>
        </w:rPr>
        <w:t xml:space="preserve"> </w:t>
      </w:r>
      <w:r w:rsidR="00F14AEF">
        <w:rPr>
          <w:color w:val="000000"/>
          <w:sz w:val="28"/>
          <w:szCs w:val="28"/>
          <w:lang w:val="uk-UA"/>
        </w:rPr>
        <w:t xml:space="preserve">і </w:t>
      </w:r>
      <w:r w:rsidR="00F14AEF">
        <w:rPr>
          <w:color w:val="000000"/>
          <w:sz w:val="28"/>
          <w:szCs w:val="28"/>
          <w:lang w:val="en-US"/>
        </w:rPr>
        <w:t>Matura</w:t>
      </w:r>
      <w:r w:rsidR="00F14AEF" w:rsidRPr="00F14AE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14AEF">
        <w:rPr>
          <w:color w:val="000000"/>
          <w:sz w:val="28"/>
          <w:szCs w:val="28"/>
          <w:lang w:val="en-US"/>
        </w:rPr>
        <w:t>Betried</w:t>
      </w:r>
      <w:proofErr w:type="spellEnd"/>
      <w:r w:rsidR="00F14AEF">
        <w:rPr>
          <w:color w:val="000000"/>
          <w:sz w:val="28"/>
          <w:szCs w:val="28"/>
          <w:lang w:val="uk-UA"/>
        </w:rPr>
        <w:t xml:space="preserve"> вартістю 9500 грн.</w:t>
      </w:r>
    </w:p>
    <w:p w:rsidR="00CC388C" w:rsidRDefault="00CC388C" w:rsidP="00EB5CA3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F14AEF">
        <w:rPr>
          <w:color w:val="000000"/>
          <w:sz w:val="28"/>
          <w:szCs w:val="28"/>
        </w:rPr>
        <w:t>School</w:t>
      </w:r>
      <w:proofErr w:type="spellEnd"/>
      <w:r w:rsidRPr="00F14AEF">
        <w:rPr>
          <w:color w:val="000000"/>
          <w:sz w:val="28"/>
          <w:szCs w:val="28"/>
        </w:rPr>
        <w:t>-</w:t>
      </w:r>
      <w:proofErr w:type="spellStart"/>
      <w:r w:rsidRPr="00F14AEF">
        <w:rPr>
          <w:color w:val="000000"/>
          <w:sz w:val="28"/>
          <w:szCs w:val="28"/>
        </w:rPr>
        <w:t>in</w:t>
      </w:r>
      <w:proofErr w:type="spellEnd"/>
      <w:r w:rsidRPr="00F14AEF">
        <w:rPr>
          <w:color w:val="000000"/>
          <w:sz w:val="28"/>
          <w:szCs w:val="28"/>
        </w:rPr>
        <w:t>-a-</w:t>
      </w:r>
      <w:proofErr w:type="spellStart"/>
      <w:r w:rsidRPr="00F14AEF">
        <w:rPr>
          <w:color w:val="000000"/>
          <w:sz w:val="28"/>
          <w:szCs w:val="28"/>
        </w:rPr>
        <w:t>carton</w:t>
      </w:r>
      <w:proofErr w:type="spellEnd"/>
      <w:r w:rsidRPr="00F14AEF">
        <w:rPr>
          <w:color w:val="000000"/>
          <w:sz w:val="28"/>
          <w:szCs w:val="28"/>
        </w:rPr>
        <w:t>. Ш</w:t>
      </w:r>
      <w:r w:rsidR="00F14AEF">
        <w:rPr>
          <w:color w:val="000000"/>
          <w:sz w:val="28"/>
          <w:szCs w:val="28"/>
        </w:rPr>
        <w:t>кола в коробці 1 шт. на суму 3</w:t>
      </w:r>
      <w:r w:rsidR="00F14AEF">
        <w:rPr>
          <w:color w:val="000000"/>
          <w:sz w:val="28"/>
          <w:szCs w:val="28"/>
          <w:lang w:val="uk-UA"/>
        </w:rPr>
        <w:t>701</w:t>
      </w:r>
      <w:r w:rsidR="00F14AEF">
        <w:rPr>
          <w:color w:val="000000"/>
          <w:sz w:val="28"/>
          <w:szCs w:val="28"/>
        </w:rPr>
        <w:t>,</w:t>
      </w:r>
      <w:r w:rsidR="00F14AEF">
        <w:rPr>
          <w:color w:val="000000"/>
          <w:sz w:val="28"/>
          <w:szCs w:val="28"/>
          <w:lang w:val="uk-UA"/>
        </w:rPr>
        <w:t>47</w:t>
      </w:r>
      <w:r w:rsidRPr="00F14AEF">
        <w:rPr>
          <w:color w:val="000000"/>
          <w:sz w:val="28"/>
          <w:szCs w:val="28"/>
        </w:rPr>
        <w:t xml:space="preserve"> </w:t>
      </w:r>
      <w:proofErr w:type="spellStart"/>
      <w:r w:rsidRPr="00F14AEF">
        <w:rPr>
          <w:color w:val="000000"/>
          <w:sz w:val="28"/>
          <w:szCs w:val="28"/>
        </w:rPr>
        <w:t>грн</w:t>
      </w:r>
      <w:proofErr w:type="spellEnd"/>
      <w:r w:rsidRPr="00F14AEF">
        <w:rPr>
          <w:color w:val="000000"/>
          <w:sz w:val="28"/>
          <w:szCs w:val="28"/>
        </w:rPr>
        <w:t xml:space="preserve">; </w:t>
      </w:r>
    </w:p>
    <w:p w:rsidR="00F14AEF" w:rsidRDefault="003D7DCA" w:rsidP="00EB5CA3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</w:t>
      </w:r>
      <w:r w:rsidR="00F14AEF">
        <w:rPr>
          <w:color w:val="000000"/>
          <w:sz w:val="28"/>
          <w:szCs w:val="28"/>
          <w:lang w:val="uk-UA"/>
        </w:rPr>
        <w:t xml:space="preserve">втомобіль </w:t>
      </w:r>
      <w:r w:rsidR="00F96988">
        <w:rPr>
          <w:color w:val="000000"/>
          <w:sz w:val="28"/>
          <w:szCs w:val="28"/>
          <w:lang w:val="en-US"/>
        </w:rPr>
        <w:t xml:space="preserve">Hyundai </w:t>
      </w:r>
      <w:r w:rsidR="00F96988">
        <w:rPr>
          <w:color w:val="000000"/>
          <w:sz w:val="28"/>
          <w:szCs w:val="28"/>
          <w:lang w:val="uk-UA"/>
        </w:rPr>
        <w:t>вартістю 650000 грн.</w:t>
      </w:r>
    </w:p>
    <w:p w:rsidR="00F96988" w:rsidRDefault="003D7DCA" w:rsidP="004E446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="00F96988">
        <w:rPr>
          <w:color w:val="000000"/>
          <w:sz w:val="28"/>
          <w:szCs w:val="28"/>
          <w:lang w:val="uk-UA"/>
        </w:rPr>
        <w:t>абір для проведення уроків з фізичного виховання</w:t>
      </w:r>
      <w:r w:rsidR="004E44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E4463">
        <w:rPr>
          <w:color w:val="000000"/>
          <w:sz w:val="28"/>
          <w:szCs w:val="28"/>
          <w:lang w:val="en-US"/>
        </w:rPr>
        <w:t>Recretio</w:t>
      </w:r>
      <w:proofErr w:type="spellEnd"/>
      <w:r w:rsidR="004E4463" w:rsidRPr="004E4463">
        <w:rPr>
          <w:color w:val="000000"/>
          <w:sz w:val="28"/>
          <w:szCs w:val="28"/>
          <w:lang w:val="uk-UA"/>
        </w:rPr>
        <w:t xml:space="preserve"> </w:t>
      </w:r>
      <w:r w:rsidR="004E4463">
        <w:rPr>
          <w:color w:val="000000"/>
          <w:sz w:val="28"/>
          <w:szCs w:val="28"/>
          <w:lang w:val="en-US"/>
        </w:rPr>
        <w:t>kit</w:t>
      </w:r>
      <w:r w:rsidR="004E4463" w:rsidRPr="004E4463">
        <w:rPr>
          <w:color w:val="000000"/>
          <w:sz w:val="28"/>
          <w:szCs w:val="28"/>
          <w:lang w:val="uk-UA"/>
        </w:rPr>
        <w:t xml:space="preserve">, 2016 </w:t>
      </w:r>
      <w:r w:rsidR="004E4463">
        <w:rPr>
          <w:color w:val="000000"/>
          <w:sz w:val="28"/>
          <w:szCs w:val="28"/>
          <w:lang w:val="uk-UA"/>
        </w:rPr>
        <w:t xml:space="preserve">на суму 6662,21 грн.  </w:t>
      </w:r>
      <w:r w:rsidR="00D32252">
        <w:rPr>
          <w:color w:val="000000"/>
          <w:sz w:val="28"/>
          <w:szCs w:val="28"/>
          <w:lang w:val="uk-UA"/>
        </w:rPr>
        <w:t xml:space="preserve">та </w:t>
      </w:r>
      <w:r w:rsidR="004E4463">
        <w:rPr>
          <w:color w:val="000000"/>
          <w:sz w:val="28"/>
          <w:szCs w:val="28"/>
          <w:lang w:val="uk-UA"/>
        </w:rPr>
        <w:t xml:space="preserve">спортивний інвентар </w:t>
      </w:r>
      <w:r w:rsidR="00D32252">
        <w:rPr>
          <w:color w:val="000000"/>
          <w:sz w:val="28"/>
          <w:szCs w:val="28"/>
          <w:lang w:val="uk-UA"/>
        </w:rPr>
        <w:t>на суму 30000 грн.</w:t>
      </w:r>
    </w:p>
    <w:p w:rsidR="00D32252" w:rsidRDefault="003D7DCA" w:rsidP="004E446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="00D32252">
        <w:rPr>
          <w:color w:val="000000"/>
          <w:sz w:val="28"/>
          <w:szCs w:val="28"/>
          <w:lang w:val="uk-UA"/>
        </w:rPr>
        <w:t>итайські лампочки Е 27 на суму 3920 грн</w:t>
      </w:r>
      <w:r>
        <w:rPr>
          <w:color w:val="000000"/>
          <w:sz w:val="28"/>
          <w:szCs w:val="28"/>
          <w:lang w:val="uk-UA"/>
        </w:rPr>
        <w:t>.</w:t>
      </w:r>
    </w:p>
    <w:p w:rsidR="00D32252" w:rsidRDefault="003D7DCA" w:rsidP="004E446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</w:t>
      </w:r>
      <w:r w:rsidR="00D32252">
        <w:rPr>
          <w:color w:val="000000"/>
          <w:sz w:val="28"/>
          <w:szCs w:val="28"/>
          <w:lang w:val="uk-UA"/>
        </w:rPr>
        <w:t xml:space="preserve">ндивідуальний навчальний комплект А </w:t>
      </w:r>
      <w:r>
        <w:rPr>
          <w:color w:val="000000"/>
          <w:sz w:val="28"/>
          <w:szCs w:val="28"/>
          <w:lang w:val="uk-UA"/>
        </w:rPr>
        <w:t xml:space="preserve">для 1-4 класів </w:t>
      </w:r>
      <w:r w:rsidR="00D32252">
        <w:rPr>
          <w:color w:val="000000"/>
          <w:sz w:val="28"/>
          <w:szCs w:val="28"/>
          <w:lang w:val="uk-UA"/>
        </w:rPr>
        <w:t>на суму 1219,52</w:t>
      </w:r>
      <w:r>
        <w:rPr>
          <w:color w:val="000000"/>
          <w:sz w:val="28"/>
          <w:szCs w:val="28"/>
          <w:lang w:val="uk-UA"/>
        </w:rPr>
        <w:t xml:space="preserve"> грн.</w:t>
      </w:r>
    </w:p>
    <w:p w:rsidR="003D7DCA" w:rsidRDefault="003D7DCA" w:rsidP="004E446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Конструктор з полімерних матеріалів вартістю 12600 грн.</w:t>
      </w:r>
    </w:p>
    <w:p w:rsidR="003D7DCA" w:rsidRDefault="003D7DCA" w:rsidP="004E446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Бісер на суму 12750 грн.</w:t>
      </w:r>
    </w:p>
    <w:p w:rsidR="000A66D9" w:rsidRDefault="003D7DCA" w:rsidP="000A66D9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Аптечка першої допомоги вартістю </w:t>
      </w:r>
      <w:r w:rsidR="000A66D9">
        <w:rPr>
          <w:color w:val="000000"/>
          <w:sz w:val="28"/>
          <w:szCs w:val="28"/>
          <w:lang w:val="uk-UA"/>
        </w:rPr>
        <w:t>12852,85 грн.</w:t>
      </w:r>
    </w:p>
    <w:p w:rsidR="00D32252" w:rsidRPr="00F14AEF" w:rsidRDefault="000A66D9" w:rsidP="000A66D9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Ноутбуки 80 штук на суму 1476240,27 грн.</w:t>
      </w:r>
      <w:r w:rsidR="003D7DCA">
        <w:rPr>
          <w:color w:val="000000"/>
          <w:sz w:val="28"/>
          <w:szCs w:val="28"/>
          <w:lang w:val="uk-UA"/>
        </w:rPr>
        <w:t xml:space="preserve"> </w:t>
      </w:r>
    </w:p>
    <w:p w:rsidR="00CC388C" w:rsidRPr="00E07EFD" w:rsidRDefault="00E07EFD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E07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підготовки закладу освіти до роботи в новому навчальному році та забезпечення його стійкого функціонування в умовах воєнного стану, створення безпечного освітнього середовища та збереження життя і здоров’я учасників освітнього процесу, протягом літніх канікул заплановано: </w:t>
      </w:r>
    </w:p>
    <w:p w:rsidR="00CC388C" w:rsidRPr="00CC388C" w:rsidRDefault="000A66D9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подальше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ідвального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приміщення (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будівля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гуртожитку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) закладу освіти для його використання як споруди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подвійного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призначення і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найпростішого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укриття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C388C" w:rsidRPr="00CC388C" w:rsidRDefault="000A66D9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виконання заходів спрямованих на 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ідвищення пожежної безпеки;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поточних робіт із підготовки теплового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до опалювального сезону (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гідравлічні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випробування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внутрішньої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системи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опалення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тощо). </w:t>
      </w:r>
    </w:p>
    <w:p w:rsidR="00CC388C" w:rsidRPr="00CC388C" w:rsidRDefault="000A66D9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Протягом 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начального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року систематично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здійснювалася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виплата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заробітної плати та авансу з урахуванням надбавок,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премій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тощо. </w:t>
      </w:r>
    </w:p>
    <w:p w:rsidR="001E42DC" w:rsidRDefault="000A66D9" w:rsidP="00EB5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Проблемні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питання (потреба у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фінансуванні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E42D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1E42DC" w:rsidRPr="00D178F9" w:rsidRDefault="001E42DC" w:rsidP="001E42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D178F9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78F9">
        <w:rPr>
          <w:rFonts w:ascii="Times New Roman" w:hAnsi="Times New Roman"/>
          <w:sz w:val="28"/>
          <w:szCs w:val="28"/>
          <w:lang w:val="uk-UA"/>
        </w:rPr>
        <w:t xml:space="preserve">Капітальний ремонт </w:t>
      </w:r>
      <w:r>
        <w:rPr>
          <w:rFonts w:ascii="Times New Roman" w:hAnsi="Times New Roman"/>
          <w:sz w:val="28"/>
          <w:szCs w:val="28"/>
          <w:lang w:val="uk-UA"/>
        </w:rPr>
        <w:t xml:space="preserve">технологічних цехів та підсобних приміщень </w:t>
      </w:r>
      <w:r w:rsidRPr="00D178F9">
        <w:rPr>
          <w:rFonts w:ascii="Times New Roman" w:hAnsi="Times New Roman"/>
          <w:sz w:val="28"/>
          <w:szCs w:val="28"/>
          <w:lang w:val="uk-UA"/>
        </w:rPr>
        <w:t>шкільної ї</w:t>
      </w:r>
      <w:r>
        <w:rPr>
          <w:rFonts w:ascii="Times New Roman" w:hAnsi="Times New Roman"/>
          <w:sz w:val="28"/>
          <w:szCs w:val="28"/>
          <w:lang w:val="uk-UA"/>
        </w:rPr>
        <w:t>дальні</w:t>
      </w:r>
      <w:r w:rsidRPr="00D178F9">
        <w:rPr>
          <w:rFonts w:ascii="Times New Roman" w:hAnsi="Times New Roman"/>
          <w:sz w:val="28"/>
          <w:szCs w:val="28"/>
          <w:lang w:val="uk-UA"/>
        </w:rPr>
        <w:t xml:space="preserve"> (900 тис. грн.);</w:t>
      </w:r>
    </w:p>
    <w:p w:rsidR="001E42DC" w:rsidRPr="00D178F9" w:rsidRDefault="001E42DC" w:rsidP="001E42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78F9">
        <w:rPr>
          <w:rFonts w:ascii="Times New Roman" w:hAnsi="Times New Roman"/>
          <w:sz w:val="28"/>
          <w:szCs w:val="28"/>
          <w:lang w:val="uk-UA"/>
        </w:rPr>
        <w:t xml:space="preserve">  2. Капітал</w:t>
      </w:r>
      <w:r>
        <w:rPr>
          <w:rFonts w:ascii="Times New Roman" w:hAnsi="Times New Roman"/>
          <w:sz w:val="28"/>
          <w:szCs w:val="28"/>
          <w:lang w:val="uk-UA"/>
        </w:rPr>
        <w:t>ьний ремонт по заміні вікон – 64 штук (7</w:t>
      </w:r>
      <w:r w:rsidRPr="00D178F9">
        <w:rPr>
          <w:rFonts w:ascii="Times New Roman" w:hAnsi="Times New Roman"/>
          <w:sz w:val="28"/>
          <w:szCs w:val="28"/>
          <w:lang w:val="uk-UA"/>
        </w:rPr>
        <w:t>80 тис. грн.);</w:t>
      </w:r>
    </w:p>
    <w:p w:rsidR="001E42DC" w:rsidRPr="00D178F9" w:rsidRDefault="001E42DC" w:rsidP="001E42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78F9">
        <w:rPr>
          <w:rFonts w:ascii="Times New Roman" w:hAnsi="Times New Roman"/>
          <w:sz w:val="28"/>
          <w:szCs w:val="28"/>
          <w:lang w:val="uk-UA"/>
        </w:rPr>
        <w:t xml:space="preserve">  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78F9">
        <w:rPr>
          <w:rFonts w:ascii="Times New Roman" w:hAnsi="Times New Roman"/>
          <w:sz w:val="28"/>
          <w:szCs w:val="28"/>
          <w:lang w:val="uk-UA"/>
        </w:rPr>
        <w:t>Капітальний ремонт душових та  туалетів пансіону (400 тис. грн.);</w:t>
      </w:r>
    </w:p>
    <w:p w:rsidR="001E42DC" w:rsidRPr="00D178F9" w:rsidRDefault="001E42DC" w:rsidP="001E42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78F9">
        <w:rPr>
          <w:rFonts w:ascii="Times New Roman" w:hAnsi="Times New Roman"/>
          <w:sz w:val="28"/>
          <w:szCs w:val="28"/>
          <w:lang w:val="uk-UA"/>
        </w:rPr>
        <w:t xml:space="preserve">  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78F9">
        <w:rPr>
          <w:rFonts w:ascii="Times New Roman" w:hAnsi="Times New Roman"/>
          <w:sz w:val="28"/>
          <w:szCs w:val="28"/>
          <w:lang w:val="uk-UA"/>
        </w:rPr>
        <w:t>Капітальний ремонт по обладнанню будівель системою пожежної сигналізації (980 тис. грн.);</w:t>
      </w:r>
    </w:p>
    <w:p w:rsidR="001E42DC" w:rsidRDefault="001E42DC" w:rsidP="001E42D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78F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5. Придбання сенсорної кімнати для реабілітації дітей з тяжкими порушеннями зору (350 тис. грн.);</w:t>
      </w:r>
    </w:p>
    <w:p w:rsidR="001E42DC" w:rsidRDefault="001E42DC" w:rsidP="001E42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Придбання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Амбліокор</w:t>
      </w:r>
      <w:r w:rsidR="006A114C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для плеопто-ортоптичного лікування (600 тис. грн.)</w:t>
      </w:r>
    </w:p>
    <w:p w:rsidR="001E42DC" w:rsidRPr="001E42DC" w:rsidRDefault="001E42DC" w:rsidP="001E4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C388C" w:rsidRPr="006A114C" w:rsidRDefault="00CC388C" w:rsidP="001E4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14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ВИСНОВОК: </w:t>
      </w:r>
      <w:r w:rsidRPr="006A114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 результатів д</w:t>
      </w:r>
      <w:r w:rsidR="001E42DC" w:rsidRPr="006A114C">
        <w:rPr>
          <w:rFonts w:ascii="Times New Roman" w:hAnsi="Times New Roman" w:cs="Times New Roman"/>
          <w:color w:val="000000"/>
          <w:sz w:val="28"/>
          <w:szCs w:val="28"/>
          <w:lang w:val="uk-UA"/>
        </w:rPr>
        <w:t>іяльності закладу освіти за 2024/2025</w:t>
      </w:r>
      <w:r w:rsidRPr="006A11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навчальний рік засвідчив, що в процесі реформи заклад освіти має тенденцію до модернізації й розвитку а діяльність педагогічного колективу орієнтовна на реалізацію </w:t>
      </w:r>
      <w:r w:rsidRPr="006A114C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6A114C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6A114C">
        <w:rPr>
          <w:rFonts w:ascii="Times New Roman" w:hAnsi="Times New Roman" w:cs="Times New Roman"/>
          <w:color w:val="000000"/>
          <w:sz w:val="28"/>
          <w:szCs w:val="28"/>
        </w:rPr>
        <w:t xml:space="preserve"> етапу (202</w:t>
      </w:r>
      <w:r w:rsidR="006A114C"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="006A114C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A114C">
        <w:rPr>
          <w:rFonts w:ascii="Times New Roman" w:hAnsi="Times New Roman" w:cs="Times New Roman"/>
          <w:color w:val="000000"/>
          <w:sz w:val="28"/>
          <w:szCs w:val="28"/>
          <w:lang w:val="en-US"/>
        </w:rPr>
        <w:t>6</w:t>
      </w:r>
      <w:r w:rsidRPr="006A114C">
        <w:rPr>
          <w:rFonts w:ascii="Times New Roman" w:hAnsi="Times New Roman" w:cs="Times New Roman"/>
          <w:color w:val="000000"/>
          <w:sz w:val="28"/>
          <w:szCs w:val="28"/>
        </w:rPr>
        <w:t xml:space="preserve"> роки) Стратегії розвитку та </w:t>
      </w:r>
      <w:proofErr w:type="spellStart"/>
      <w:r w:rsidRPr="006A114C">
        <w:rPr>
          <w:rFonts w:ascii="Times New Roman" w:hAnsi="Times New Roman" w:cs="Times New Roman"/>
          <w:color w:val="000000"/>
          <w:sz w:val="28"/>
          <w:szCs w:val="28"/>
        </w:rPr>
        <w:t>стратегічних</w:t>
      </w:r>
      <w:proofErr w:type="spellEnd"/>
      <w:r w:rsidRPr="006A114C">
        <w:rPr>
          <w:rFonts w:ascii="Times New Roman" w:hAnsi="Times New Roman" w:cs="Times New Roman"/>
          <w:color w:val="000000"/>
          <w:sz w:val="28"/>
          <w:szCs w:val="28"/>
        </w:rPr>
        <w:t xml:space="preserve"> задач 2,3,4.5. </w:t>
      </w:r>
    </w:p>
    <w:p w:rsidR="00EF2B80" w:rsidRDefault="00CC388C" w:rsidP="001E42D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6A114C">
        <w:rPr>
          <w:sz w:val="28"/>
          <w:szCs w:val="28"/>
        </w:rPr>
        <w:t xml:space="preserve">Заклад освіти </w:t>
      </w:r>
      <w:proofErr w:type="spellStart"/>
      <w:r w:rsidRPr="006A114C">
        <w:rPr>
          <w:sz w:val="28"/>
          <w:szCs w:val="28"/>
        </w:rPr>
        <w:t>продовжує</w:t>
      </w:r>
      <w:proofErr w:type="spellEnd"/>
      <w:r w:rsidRPr="006A114C">
        <w:rPr>
          <w:sz w:val="28"/>
          <w:szCs w:val="28"/>
        </w:rPr>
        <w:t xml:space="preserve"> </w:t>
      </w:r>
      <w:proofErr w:type="gramStart"/>
      <w:r w:rsidRPr="006A114C">
        <w:rPr>
          <w:sz w:val="28"/>
          <w:szCs w:val="28"/>
        </w:rPr>
        <w:t>п</w:t>
      </w:r>
      <w:proofErr w:type="gramEnd"/>
      <w:r w:rsidRPr="006A114C">
        <w:rPr>
          <w:sz w:val="28"/>
          <w:szCs w:val="28"/>
        </w:rPr>
        <w:t xml:space="preserve">ідтримувати </w:t>
      </w:r>
      <w:proofErr w:type="spellStart"/>
      <w:r w:rsidRPr="006A114C">
        <w:rPr>
          <w:sz w:val="28"/>
          <w:szCs w:val="28"/>
        </w:rPr>
        <w:t>свій</w:t>
      </w:r>
      <w:proofErr w:type="spellEnd"/>
      <w:r w:rsidRPr="006A114C">
        <w:rPr>
          <w:sz w:val="28"/>
          <w:szCs w:val="28"/>
        </w:rPr>
        <w:t xml:space="preserve"> позитивний </w:t>
      </w:r>
      <w:proofErr w:type="spellStart"/>
      <w:r w:rsidRPr="006A114C">
        <w:rPr>
          <w:sz w:val="28"/>
          <w:szCs w:val="28"/>
        </w:rPr>
        <w:t>імідж</w:t>
      </w:r>
      <w:proofErr w:type="spellEnd"/>
      <w:r w:rsidRPr="006A114C">
        <w:rPr>
          <w:sz w:val="28"/>
          <w:szCs w:val="28"/>
        </w:rPr>
        <w:t xml:space="preserve">, забезпечує формування в здобувачів освіти необхідних для успішної </w:t>
      </w:r>
      <w:proofErr w:type="spellStart"/>
      <w:r w:rsidRPr="006A114C">
        <w:rPr>
          <w:sz w:val="28"/>
          <w:szCs w:val="28"/>
        </w:rPr>
        <w:t>самореалізації</w:t>
      </w:r>
      <w:proofErr w:type="spellEnd"/>
      <w:r w:rsidRPr="006A114C">
        <w:rPr>
          <w:sz w:val="28"/>
          <w:szCs w:val="28"/>
        </w:rPr>
        <w:t xml:space="preserve"> в </w:t>
      </w:r>
      <w:proofErr w:type="spellStart"/>
      <w:r w:rsidRPr="006A114C">
        <w:rPr>
          <w:sz w:val="28"/>
          <w:szCs w:val="28"/>
        </w:rPr>
        <w:t>суспільстві</w:t>
      </w:r>
      <w:proofErr w:type="spellEnd"/>
      <w:r w:rsidRPr="006A114C">
        <w:rPr>
          <w:sz w:val="28"/>
          <w:szCs w:val="28"/>
        </w:rPr>
        <w:t xml:space="preserve"> компетентностей, </w:t>
      </w:r>
      <w:proofErr w:type="spellStart"/>
      <w:r w:rsidRPr="006A114C">
        <w:rPr>
          <w:sz w:val="28"/>
          <w:szCs w:val="28"/>
        </w:rPr>
        <w:t>зосереджує</w:t>
      </w:r>
      <w:proofErr w:type="spellEnd"/>
      <w:r w:rsidRPr="006A114C">
        <w:rPr>
          <w:sz w:val="28"/>
          <w:szCs w:val="28"/>
        </w:rPr>
        <w:t xml:space="preserve"> педагогічну спрямованість на освітніх, </w:t>
      </w:r>
      <w:proofErr w:type="spellStart"/>
      <w:r w:rsidRPr="006A114C">
        <w:rPr>
          <w:sz w:val="28"/>
          <w:szCs w:val="28"/>
        </w:rPr>
        <w:t>інтелектуальних</w:t>
      </w:r>
      <w:proofErr w:type="spellEnd"/>
      <w:r w:rsidRPr="006A114C">
        <w:rPr>
          <w:sz w:val="28"/>
          <w:szCs w:val="28"/>
        </w:rPr>
        <w:t>, творчих потребах здобувачів освіти, дитиноцентризм.</w:t>
      </w:r>
    </w:p>
    <w:p w:rsidR="001E42DC" w:rsidRDefault="001E42DC" w:rsidP="00CC3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C388C" w:rsidRPr="00CC388C" w:rsidRDefault="00CC388C" w:rsidP="001E4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ЧАСТИНА ІІ.</w:t>
      </w:r>
    </w:p>
    <w:p w:rsidR="008D5C17" w:rsidRDefault="00CC388C" w:rsidP="001E4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ШЛЯХИ ВДОСКОНАЛЕННЯ ДІЯЛЬНОСТІ ТА ЗАВДАННЯ НА 202</w:t>
      </w:r>
      <w:r w:rsidR="008D5C17" w:rsidRPr="008D5C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8D5C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/202</w:t>
      </w:r>
      <w:r w:rsidR="008D5C17" w:rsidRPr="008D5C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НАВЧАЛЬНИЙ </w:t>
      </w:r>
      <w:proofErr w:type="gramStart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ІК ВІДПОВІДНО </w:t>
      </w:r>
    </w:p>
    <w:p w:rsidR="00CC388C" w:rsidRPr="00CC388C" w:rsidRDefault="00CC388C" w:rsidP="001E4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proofErr w:type="gramEnd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СТРАТЕГІЇ РОЗВИТКУ.</w:t>
      </w:r>
    </w:p>
    <w:p w:rsidR="00CC388C" w:rsidRPr="00CC388C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Ураховуючи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той факт, що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Стратегія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розвитку освітнього простору є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орієнтиром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8D5C17">
        <w:rPr>
          <w:rFonts w:ascii="Times New Roman" w:hAnsi="Times New Roman" w:cs="Times New Roman"/>
          <w:color w:val="000000"/>
          <w:sz w:val="28"/>
          <w:szCs w:val="28"/>
        </w:rPr>
        <w:t>огнозованим</w:t>
      </w:r>
      <w:proofErr w:type="spellEnd"/>
      <w:r w:rsidR="008D5C17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результатом) на 202</w:t>
      </w:r>
      <w:r w:rsidR="008D5C17" w:rsidRPr="008D5C1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D5C1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8D5C17" w:rsidRPr="008D5C1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роки перед</w:t>
      </w:r>
      <w:r w:rsidR="008D5C17">
        <w:rPr>
          <w:rFonts w:ascii="Times New Roman" w:hAnsi="Times New Roman" w:cs="Times New Roman"/>
          <w:color w:val="000000"/>
          <w:sz w:val="28"/>
          <w:szCs w:val="28"/>
        </w:rPr>
        <w:t xml:space="preserve"> педагогічним колективом на 202</w:t>
      </w:r>
      <w:r w:rsidR="008D5C17" w:rsidRPr="008D5C1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D5C17">
        <w:rPr>
          <w:rFonts w:ascii="Times New Roman" w:hAnsi="Times New Roman" w:cs="Times New Roman"/>
          <w:color w:val="000000"/>
          <w:sz w:val="28"/>
          <w:szCs w:val="28"/>
        </w:rPr>
        <w:t>/202</w:t>
      </w:r>
      <w:r w:rsidR="008D5C17" w:rsidRPr="008D5C1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навчальний </w:t>
      </w:r>
      <w:proofErr w:type="gram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ік визначено такі </w:t>
      </w:r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завдання: </w:t>
      </w:r>
    </w:p>
    <w:p w:rsidR="00CC388C" w:rsidRPr="00CC388C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Стратегічна</w:t>
      </w:r>
      <w:proofErr w:type="spellEnd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задача 1</w:t>
      </w:r>
      <w:r w:rsidR="007C30C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(модуль «Стратегічний менеджмент управління: </w:t>
      </w:r>
      <w:proofErr w:type="gramStart"/>
      <w:r w:rsidR="007C30C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траєктор</w:t>
      </w:r>
      <w:proofErr w:type="gramEnd"/>
      <w:r w:rsidR="007C30C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ія успіху»)</w:t>
      </w:r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CC388C" w:rsidRPr="00CC388C" w:rsidRDefault="00CC388C" w:rsidP="008D5C17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1.1. Оновлення установчих,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статутних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документів та нормативно-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правової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бази закладу освіти,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приведення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її у відповідність до </w:t>
      </w:r>
      <w:proofErr w:type="gram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чинного</w:t>
      </w:r>
      <w:proofErr w:type="gram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законодавства. </w:t>
      </w:r>
    </w:p>
    <w:p w:rsidR="00CC388C" w:rsidRPr="00CC388C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1.2. Менеджмент якості освітнього процесу (проєктна та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нормотворча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діяльність керівництва, використання </w:t>
      </w:r>
      <w:proofErr w:type="gram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ізноманітних ресурсів закладу освіти, залучення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вузькопрофільних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спеціалістів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тощо)</w:t>
      </w:r>
      <w:r w:rsidR="007C30C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388C" w:rsidRPr="00CC388C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Стратегічна</w:t>
      </w:r>
      <w:proofErr w:type="spellEnd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задача 2</w:t>
      </w:r>
      <w:r w:rsidR="007C30C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(модуль «Освітнє середовище закладу освіти»)</w:t>
      </w:r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D922CF" w:rsidRPr="00D922CF" w:rsidRDefault="00D7198D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D922C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Застосування підходів для адаптації та інтеграції здобувачів освіти до освітнього процесу, професійної адаптації педагогічних працівників.</w:t>
      </w:r>
    </w:p>
    <w:p w:rsidR="00CC388C" w:rsidRPr="00D922CF" w:rsidRDefault="00D922CF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Створення </w:t>
      </w:r>
      <w:r w:rsidR="00F52ED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умов для якісного і здорового харчування, а також формування в учнів стійких навичок здорового харчування.</w:t>
      </w:r>
    </w:p>
    <w:p w:rsidR="00CC388C" w:rsidRPr="00F52ED4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2E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2.3. </w:t>
      </w:r>
      <w:r w:rsidR="00F52ED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Створення умов для здобуття освіти учнями шляхом забезпечення та/або розумного пристосування, що враховує індивідуальні потреби та можливості учнів з порушеннями зору.</w:t>
      </w:r>
    </w:p>
    <w:p w:rsidR="00CC388C" w:rsidRPr="00F52ED4" w:rsidRDefault="00F52ED4" w:rsidP="008D5C1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Забезпечення оптимальних умов для інтелектуального, соціального, морального і фізичного розвитку учнів з особливими освітніми потребами в безпечному освітньому середовищі.</w:t>
      </w:r>
    </w:p>
    <w:p w:rsidR="00CC388C" w:rsidRPr="00CC388C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lastRenderedPageBreak/>
        <w:t>2.5</w:t>
      </w:r>
      <w:r w:rsidR="00F52E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52ED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Здійснення психолого-педагогічного (цілеспрямованого дієвого тифлопедагогічного) супроводу кожного учня спеціальної школи.</w:t>
      </w: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388C" w:rsidRPr="0007609F" w:rsidRDefault="00F52ED4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r w:rsidR="0007609F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Створення умов для різнобічного розвитку особистості, індивідуалізації та диференціації навчання.</w:t>
      </w:r>
    </w:p>
    <w:p w:rsidR="00CC388C" w:rsidRPr="00CC388C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2.7. Забезпечення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консолідації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та взаємодії </w:t>
      </w:r>
      <w:proofErr w:type="gram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іальних і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партнерів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з метою розвитку та удосконалення освітнього середовища; розвиток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міжрегіонального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та міжнародного партнерства. </w:t>
      </w:r>
    </w:p>
    <w:p w:rsidR="00CC388C" w:rsidRPr="00CC388C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2.8. Забезпечення відповідності між </w:t>
      </w:r>
      <w:proofErr w:type="spellStart"/>
      <w:proofErr w:type="gram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матер</w:t>
      </w:r>
      <w:proofErr w:type="gramEnd"/>
      <w:r w:rsidRPr="00CC388C">
        <w:rPr>
          <w:rFonts w:ascii="Times New Roman" w:hAnsi="Times New Roman" w:cs="Times New Roman"/>
          <w:color w:val="000000"/>
          <w:sz w:val="28"/>
          <w:szCs w:val="28"/>
        </w:rPr>
        <w:t>іально-технічним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станом закладу освіти і проблемами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сучасної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освіти. </w:t>
      </w:r>
    </w:p>
    <w:p w:rsidR="00CC388C" w:rsidRPr="00CC388C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Стратегічна</w:t>
      </w:r>
      <w:proofErr w:type="spellEnd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задача 3</w:t>
      </w:r>
      <w:r w:rsidR="0007609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(модуль «Виховання «Я – Ми – Родина – Україна»</w:t>
      </w:r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gramEnd"/>
    </w:p>
    <w:p w:rsidR="00CC388C" w:rsidRPr="0007609F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07609F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національної самоідентичності та міжкультурної толерантності з урахуванням внутрішніх між етичних, міжрелігійних відносин і перспектив інтеграції українського суспільства в європейський простір.</w:t>
      </w:r>
    </w:p>
    <w:p w:rsidR="00315793" w:rsidRPr="00CA3977" w:rsidRDefault="00CC388C" w:rsidP="008D5C1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C388C">
        <w:rPr>
          <w:sz w:val="28"/>
          <w:szCs w:val="28"/>
        </w:rPr>
        <w:t xml:space="preserve">3.2. </w:t>
      </w:r>
      <w:r w:rsidR="00CA3977">
        <w:rPr>
          <w:sz w:val="28"/>
          <w:szCs w:val="28"/>
          <w:lang w:val="uk-UA"/>
        </w:rPr>
        <w:t>Подальший розвиток діяльності органу дитячого шкільного самоврядування.</w:t>
      </w:r>
    </w:p>
    <w:p w:rsidR="00CC388C" w:rsidRPr="00315793" w:rsidRDefault="00CC388C" w:rsidP="008D5C1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315793">
        <w:rPr>
          <w:sz w:val="28"/>
          <w:szCs w:val="28"/>
          <w:lang w:val="uk-UA"/>
        </w:rPr>
        <w:t xml:space="preserve">3.3. </w:t>
      </w:r>
      <w:r w:rsidR="00CA3977">
        <w:rPr>
          <w:sz w:val="28"/>
          <w:szCs w:val="28"/>
          <w:lang w:val="uk-UA"/>
        </w:rPr>
        <w:t>Розвиток системи профорієнтаційної освіти з метою самореалізації особистості в соціумі.</w:t>
      </w:r>
    </w:p>
    <w:p w:rsidR="00CA3977" w:rsidRPr="00CA3977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="00CA397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Залучення до активної екологічної діяльності, формування основ естетичної культури, гармонійний розвиток духовного, фізичного та психічного здоров</w:t>
      </w:r>
      <w:r w:rsidR="00CA3977" w:rsidRPr="00CA3977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CA3977">
        <w:rPr>
          <w:rFonts w:ascii="Times New Roman" w:hAnsi="Times New Roman" w:cs="Times New Roman"/>
          <w:color w:val="000000"/>
          <w:sz w:val="28"/>
          <w:szCs w:val="28"/>
          <w:lang w:val="uk-UA"/>
        </w:rPr>
        <w:t>я.</w:t>
      </w:r>
    </w:p>
    <w:p w:rsidR="00CC388C" w:rsidRPr="00CC388C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Стратегічна</w:t>
      </w:r>
      <w:proofErr w:type="spellEnd"/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задача 4</w:t>
      </w:r>
      <w:r w:rsidR="00FD323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модуль «Спеціальна освіта»)</w:t>
      </w:r>
      <w:r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gramEnd"/>
    </w:p>
    <w:p w:rsidR="00CC388C" w:rsidRPr="00CC388C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4.1. Аналіз та визначення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резервів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системи </w:t>
      </w:r>
      <w:proofErr w:type="gram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ідвищення кваліфікації педагогічних працівників, що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сформувалась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в закладі освіти. </w:t>
      </w:r>
    </w:p>
    <w:p w:rsidR="00CC388C" w:rsidRPr="00CC388C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4.2. Вивчення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перспективних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потреб </w:t>
      </w:r>
      <w:proofErr w:type="gram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C388C">
        <w:rPr>
          <w:rFonts w:ascii="Times New Roman" w:hAnsi="Times New Roman" w:cs="Times New Roman"/>
          <w:color w:val="000000"/>
          <w:sz w:val="28"/>
          <w:szCs w:val="28"/>
        </w:rPr>
        <w:t>ідвищення кваліфікації педагогічних працівників (інформаційно-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аналітична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діяльність керівництва, науково-методичної служби,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витрати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відрядження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тощо ). </w:t>
      </w:r>
    </w:p>
    <w:p w:rsidR="00CC388C" w:rsidRPr="00CC388C" w:rsidRDefault="00A275B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Засвоєння педагогами змісту, форм, методі</w:t>
      </w:r>
      <w:r w:rsidR="00FD3235">
        <w:rPr>
          <w:rFonts w:ascii="Times New Roman" w:hAnsi="Times New Roman" w:cs="Times New Roman"/>
          <w:color w:val="000000"/>
          <w:sz w:val="28"/>
          <w:szCs w:val="28"/>
        </w:rPr>
        <w:t>в, технологій та спеціал</w:t>
      </w:r>
      <w:proofErr w:type="spellStart"/>
      <w:r w:rsidR="00FD3235">
        <w:rPr>
          <w:rFonts w:ascii="Times New Roman" w:hAnsi="Times New Roman" w:cs="Times New Roman"/>
          <w:color w:val="000000"/>
          <w:sz w:val="28"/>
          <w:szCs w:val="28"/>
          <w:lang w:val="uk-UA"/>
        </w:rPr>
        <w:t>ьних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методик, нових державних стандарті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275BC" w:rsidRDefault="00A275BC" w:rsidP="008D5C1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uk-UA"/>
        </w:rPr>
        <w:t>4</w:t>
      </w:r>
      <w:r w:rsidR="00CC388C" w:rsidRPr="00CC388C">
        <w:rPr>
          <w:sz w:val="28"/>
          <w:szCs w:val="28"/>
        </w:rPr>
        <w:t xml:space="preserve">. Створення умов для формування </w:t>
      </w:r>
      <w:proofErr w:type="spellStart"/>
      <w:r w:rsidR="00CC388C" w:rsidRPr="00CC388C">
        <w:rPr>
          <w:sz w:val="28"/>
          <w:szCs w:val="28"/>
        </w:rPr>
        <w:t>інноваційного</w:t>
      </w:r>
      <w:proofErr w:type="spellEnd"/>
      <w:r w:rsidR="00CC388C" w:rsidRPr="00CC388C">
        <w:rPr>
          <w:sz w:val="28"/>
          <w:szCs w:val="28"/>
        </w:rPr>
        <w:t xml:space="preserve"> мислення, індивідуальної </w:t>
      </w:r>
      <w:proofErr w:type="gramStart"/>
      <w:r w:rsidR="00CC388C" w:rsidRPr="00CC388C">
        <w:rPr>
          <w:sz w:val="28"/>
          <w:szCs w:val="28"/>
        </w:rPr>
        <w:t>траєктор</w:t>
      </w:r>
      <w:proofErr w:type="gramEnd"/>
      <w:r w:rsidR="00CC388C" w:rsidRPr="00CC388C">
        <w:rPr>
          <w:sz w:val="28"/>
          <w:szCs w:val="28"/>
        </w:rPr>
        <w:t xml:space="preserve">ії професійного, </w:t>
      </w:r>
      <w:proofErr w:type="spellStart"/>
      <w:r w:rsidR="00CC388C" w:rsidRPr="00CC388C">
        <w:rPr>
          <w:sz w:val="28"/>
          <w:szCs w:val="28"/>
        </w:rPr>
        <w:t>кар’єрного</w:t>
      </w:r>
      <w:proofErr w:type="spellEnd"/>
      <w:r w:rsidR="00CC388C" w:rsidRPr="00CC388C">
        <w:rPr>
          <w:sz w:val="28"/>
          <w:szCs w:val="28"/>
        </w:rPr>
        <w:t xml:space="preserve"> та особистісного зростання педагогів. </w:t>
      </w:r>
    </w:p>
    <w:p w:rsidR="00CC388C" w:rsidRPr="00CC388C" w:rsidRDefault="00A275BC" w:rsidP="008D5C1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uk-UA"/>
        </w:rPr>
        <w:t>5</w:t>
      </w:r>
      <w:r w:rsidR="00CC388C" w:rsidRPr="00CC388C">
        <w:rPr>
          <w:sz w:val="28"/>
          <w:szCs w:val="28"/>
        </w:rPr>
        <w:t xml:space="preserve">. Визначення сучасних </w:t>
      </w:r>
      <w:proofErr w:type="spellStart"/>
      <w:r w:rsidR="00CC388C" w:rsidRPr="00CC388C">
        <w:rPr>
          <w:sz w:val="28"/>
          <w:szCs w:val="28"/>
        </w:rPr>
        <w:t>напрямків</w:t>
      </w:r>
      <w:proofErr w:type="spellEnd"/>
      <w:r w:rsidR="00CC388C" w:rsidRPr="00CC388C">
        <w:rPr>
          <w:sz w:val="28"/>
          <w:szCs w:val="28"/>
        </w:rPr>
        <w:t xml:space="preserve"> науково-</w:t>
      </w:r>
      <w:r>
        <w:rPr>
          <w:sz w:val="28"/>
          <w:szCs w:val="28"/>
        </w:rPr>
        <w:t xml:space="preserve">методичної та </w:t>
      </w:r>
      <w:proofErr w:type="spellStart"/>
      <w:r>
        <w:rPr>
          <w:sz w:val="28"/>
          <w:szCs w:val="28"/>
        </w:rPr>
        <w:t>експериментальної</w:t>
      </w:r>
      <w:proofErr w:type="spellEnd"/>
      <w:r>
        <w:rPr>
          <w:sz w:val="28"/>
          <w:szCs w:val="28"/>
          <w:lang w:val="uk-UA"/>
        </w:rPr>
        <w:t xml:space="preserve"> </w:t>
      </w:r>
      <w:r w:rsidR="00CC388C" w:rsidRPr="00CC388C">
        <w:rPr>
          <w:sz w:val="28"/>
          <w:szCs w:val="28"/>
        </w:rPr>
        <w:t xml:space="preserve">роботи педагогічних кадрів з вдосконалення освітнього процесу. </w:t>
      </w:r>
    </w:p>
    <w:p w:rsidR="00CC388C" w:rsidRPr="00CC388C" w:rsidRDefault="00A275B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 Педагогічний супровід інтелектуального потенціалу (участь здобувачів освіти 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 ол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імпіадах,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інтелектуальних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конкурсах, науково-практичних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конференціях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тощо). </w:t>
      </w:r>
    </w:p>
    <w:p w:rsidR="00CC388C" w:rsidRPr="00CC388C" w:rsidRDefault="00A275B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 Створення (визначення критеріїв і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параметрів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сучасної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системи оцінки та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самооцінки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якості діяльності педагогічного колективу. </w:t>
      </w:r>
    </w:p>
    <w:p w:rsidR="00CC388C" w:rsidRPr="00CC388C" w:rsidRDefault="00CC388C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88C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275BC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 Створення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сучасної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системи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мотивації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педагогічних працівників, які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бере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участь в </w:t>
      </w:r>
      <w:proofErr w:type="spellStart"/>
      <w:r w:rsidRPr="00CC388C">
        <w:rPr>
          <w:rFonts w:ascii="Times New Roman" w:hAnsi="Times New Roman" w:cs="Times New Roman"/>
          <w:color w:val="000000"/>
          <w:sz w:val="28"/>
          <w:szCs w:val="28"/>
        </w:rPr>
        <w:t>інноваційній</w:t>
      </w:r>
      <w:proofErr w:type="spellEnd"/>
      <w:r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діяльності. </w:t>
      </w:r>
    </w:p>
    <w:p w:rsidR="00CC388C" w:rsidRPr="00CC388C" w:rsidRDefault="00614C91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Стратегічна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задача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="00FD323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(модуль «Матеріально-технічне забезпечення»)</w:t>
      </w:r>
      <w:r w:rsidR="00CC388C" w:rsidRPr="00CC3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CC388C" w:rsidRPr="00CC388C" w:rsidRDefault="00614C91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5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.1. Аналіз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ресурсної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бази та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освіти з метою її оновлення,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модернізації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та забезпечення сучасних, безпечних та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комфортних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умов освітнього простору. </w:t>
      </w:r>
    </w:p>
    <w:p w:rsidR="00CC388C" w:rsidRPr="00CC388C" w:rsidRDefault="00614C91" w:rsidP="008D5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Розробка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реалізація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інвестиційного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розвитку закладу освіти. </w:t>
      </w:r>
    </w:p>
    <w:p w:rsidR="006C5335" w:rsidRDefault="00614C91" w:rsidP="008D5C1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C388C" w:rsidRPr="00CC388C">
        <w:rPr>
          <w:sz w:val="28"/>
          <w:szCs w:val="28"/>
        </w:rPr>
        <w:t xml:space="preserve">.3. </w:t>
      </w:r>
      <w:proofErr w:type="spellStart"/>
      <w:r w:rsidR="00CC388C" w:rsidRPr="00CC388C">
        <w:rPr>
          <w:sz w:val="28"/>
          <w:szCs w:val="28"/>
        </w:rPr>
        <w:t>Розробка</w:t>
      </w:r>
      <w:proofErr w:type="spellEnd"/>
      <w:r w:rsidR="00CC388C" w:rsidRPr="00CC388C">
        <w:rPr>
          <w:sz w:val="28"/>
          <w:szCs w:val="28"/>
        </w:rPr>
        <w:t xml:space="preserve"> </w:t>
      </w:r>
      <w:proofErr w:type="spellStart"/>
      <w:r w:rsidR="00CC388C" w:rsidRPr="00CC388C">
        <w:rPr>
          <w:sz w:val="28"/>
          <w:szCs w:val="28"/>
        </w:rPr>
        <w:t>моделі</w:t>
      </w:r>
      <w:proofErr w:type="spellEnd"/>
      <w:r w:rsidR="00CC388C" w:rsidRPr="00CC388C">
        <w:rPr>
          <w:sz w:val="28"/>
          <w:szCs w:val="28"/>
        </w:rPr>
        <w:t xml:space="preserve"> </w:t>
      </w:r>
      <w:proofErr w:type="spellStart"/>
      <w:r w:rsidR="00CC388C" w:rsidRPr="00CC388C">
        <w:rPr>
          <w:sz w:val="28"/>
          <w:szCs w:val="28"/>
        </w:rPr>
        <w:t>оперативної</w:t>
      </w:r>
      <w:proofErr w:type="spellEnd"/>
      <w:r w:rsidR="00CC388C" w:rsidRPr="00CC388C">
        <w:rPr>
          <w:sz w:val="28"/>
          <w:szCs w:val="28"/>
        </w:rPr>
        <w:t xml:space="preserve"> системи взаємодії всіх служб супроводу освітнього процесу (</w:t>
      </w:r>
      <w:proofErr w:type="gramStart"/>
      <w:r w:rsidR="00CC388C" w:rsidRPr="00CC388C">
        <w:rPr>
          <w:sz w:val="28"/>
          <w:szCs w:val="28"/>
        </w:rPr>
        <w:t>соц</w:t>
      </w:r>
      <w:proofErr w:type="gramEnd"/>
      <w:r w:rsidR="00CC388C" w:rsidRPr="00CC388C">
        <w:rPr>
          <w:sz w:val="28"/>
          <w:szCs w:val="28"/>
        </w:rPr>
        <w:t xml:space="preserve">іально-психолого-педагогічної, науково-методичної, медичної, </w:t>
      </w:r>
      <w:proofErr w:type="spellStart"/>
      <w:r w:rsidR="00CC388C" w:rsidRPr="00CC388C">
        <w:rPr>
          <w:sz w:val="28"/>
          <w:szCs w:val="28"/>
        </w:rPr>
        <w:t>адміністративної</w:t>
      </w:r>
      <w:proofErr w:type="spellEnd"/>
      <w:r w:rsidR="00CC388C" w:rsidRPr="00CC388C">
        <w:rPr>
          <w:sz w:val="28"/>
          <w:szCs w:val="28"/>
        </w:rPr>
        <w:t xml:space="preserve"> тощо). </w:t>
      </w:r>
    </w:p>
    <w:p w:rsidR="00CC388C" w:rsidRPr="00CC388C" w:rsidRDefault="00614C91" w:rsidP="008D5C1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CC388C" w:rsidRPr="00CC388C">
        <w:rPr>
          <w:sz w:val="28"/>
          <w:szCs w:val="28"/>
        </w:rPr>
        <w:t xml:space="preserve">.4. Забезпечення навчальних кабінетів спеціальним </w:t>
      </w:r>
      <w:proofErr w:type="spellStart"/>
      <w:r w:rsidR="00CC388C" w:rsidRPr="00CC388C">
        <w:rPr>
          <w:sz w:val="28"/>
          <w:szCs w:val="28"/>
        </w:rPr>
        <w:t>лабораторним</w:t>
      </w:r>
      <w:proofErr w:type="spellEnd"/>
      <w:r w:rsidR="00CC388C" w:rsidRPr="00CC388C">
        <w:rPr>
          <w:sz w:val="28"/>
          <w:szCs w:val="28"/>
        </w:rPr>
        <w:t xml:space="preserve">, </w:t>
      </w:r>
      <w:proofErr w:type="spellStart"/>
      <w:proofErr w:type="gramStart"/>
      <w:r w:rsidR="00CC388C" w:rsidRPr="00CC388C">
        <w:rPr>
          <w:sz w:val="28"/>
          <w:szCs w:val="28"/>
        </w:rPr>
        <w:t>техн</w:t>
      </w:r>
      <w:proofErr w:type="gramEnd"/>
      <w:r w:rsidR="00CC388C" w:rsidRPr="00CC388C">
        <w:rPr>
          <w:sz w:val="28"/>
          <w:szCs w:val="28"/>
        </w:rPr>
        <w:t>ічним</w:t>
      </w:r>
      <w:proofErr w:type="spellEnd"/>
      <w:r w:rsidR="00CC388C" w:rsidRPr="00CC388C">
        <w:rPr>
          <w:sz w:val="28"/>
          <w:szCs w:val="28"/>
        </w:rPr>
        <w:t xml:space="preserve"> обладнанням, в тому числі </w:t>
      </w:r>
      <w:proofErr w:type="spellStart"/>
      <w:r w:rsidR="00CC388C" w:rsidRPr="00CC388C">
        <w:rPr>
          <w:sz w:val="28"/>
          <w:szCs w:val="28"/>
        </w:rPr>
        <w:t>необхідним</w:t>
      </w:r>
      <w:proofErr w:type="spellEnd"/>
      <w:r w:rsidR="00CC388C" w:rsidRPr="00CC388C">
        <w:rPr>
          <w:sz w:val="28"/>
          <w:szCs w:val="28"/>
        </w:rPr>
        <w:t xml:space="preserve"> </w:t>
      </w:r>
      <w:proofErr w:type="spellStart"/>
      <w:r w:rsidR="00CC388C" w:rsidRPr="00CC388C">
        <w:rPr>
          <w:sz w:val="28"/>
          <w:szCs w:val="28"/>
        </w:rPr>
        <w:t>програмними</w:t>
      </w:r>
      <w:proofErr w:type="spellEnd"/>
      <w:r w:rsidR="00CC388C" w:rsidRPr="00CC388C">
        <w:rPr>
          <w:sz w:val="28"/>
          <w:szCs w:val="28"/>
        </w:rPr>
        <w:t xml:space="preserve"> та навчально-методичними комплексами. </w:t>
      </w:r>
    </w:p>
    <w:p w:rsidR="00CC388C" w:rsidRPr="00CC388C" w:rsidRDefault="00614C91" w:rsidP="006C5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.5.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Комплектування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бібліотеки закладу освіти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сучасною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навчальною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навчально-методичною, науково-популярною літературою, необхідною для реалізації вимог освітніх програм; створення 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потужного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інформаційно-ресурсного центру. </w:t>
      </w:r>
    </w:p>
    <w:p w:rsidR="00CC388C" w:rsidRPr="00CC388C" w:rsidRDefault="00614C91" w:rsidP="006C5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.6. Створення відкритого освітнього простору для забезпечення оптимальних умов для</w:t>
      </w:r>
      <w:r w:rsidR="006C5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533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корекційно-розвиткової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діял</w:t>
      </w:r>
      <w:r w:rsidR="006C5335">
        <w:rPr>
          <w:rFonts w:ascii="Times New Roman" w:hAnsi="Times New Roman" w:cs="Times New Roman"/>
          <w:color w:val="000000"/>
          <w:sz w:val="28"/>
          <w:szCs w:val="28"/>
        </w:rPr>
        <w:t>ьності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лікування та реабілітації.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388C" w:rsidRPr="00CC388C" w:rsidRDefault="00614C91" w:rsidP="006C5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.7. Оновлення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програмно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-методичного та діагностичного матеріалу діяльності 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іально-психологічної та медичної служб закладу освіти, з урахуванням вимог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сучасного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освітнього простору;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модернізація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медичної бази. </w:t>
      </w:r>
    </w:p>
    <w:p w:rsidR="00CC388C" w:rsidRPr="00CC388C" w:rsidRDefault="00614C91" w:rsidP="006C533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CC388C" w:rsidRPr="00CC388C">
        <w:rPr>
          <w:sz w:val="28"/>
          <w:szCs w:val="28"/>
        </w:rPr>
        <w:t xml:space="preserve">.8. Оновлення та </w:t>
      </w:r>
      <w:proofErr w:type="spellStart"/>
      <w:r w:rsidR="00CC388C" w:rsidRPr="00CC388C">
        <w:rPr>
          <w:sz w:val="28"/>
          <w:szCs w:val="28"/>
        </w:rPr>
        <w:t>модернізація</w:t>
      </w:r>
      <w:proofErr w:type="spellEnd"/>
      <w:r w:rsidR="00CC388C" w:rsidRPr="00CC388C">
        <w:rPr>
          <w:sz w:val="28"/>
          <w:szCs w:val="28"/>
        </w:rPr>
        <w:t xml:space="preserve"> </w:t>
      </w:r>
      <w:proofErr w:type="spellStart"/>
      <w:r w:rsidR="00CC388C" w:rsidRPr="00CC388C">
        <w:rPr>
          <w:sz w:val="28"/>
          <w:szCs w:val="28"/>
        </w:rPr>
        <w:t>спортивної</w:t>
      </w:r>
      <w:proofErr w:type="spellEnd"/>
      <w:r w:rsidR="00CC388C" w:rsidRPr="00CC388C">
        <w:rPr>
          <w:sz w:val="28"/>
          <w:szCs w:val="28"/>
        </w:rPr>
        <w:t xml:space="preserve"> бази закладу освіти.</w:t>
      </w:r>
      <w:r w:rsidR="00CC388C" w:rsidRPr="00CC388C">
        <w:rPr>
          <w:b/>
          <w:bCs/>
          <w:sz w:val="28"/>
          <w:szCs w:val="28"/>
        </w:rPr>
        <w:t xml:space="preserve"> </w:t>
      </w:r>
      <w:r w:rsidR="006C5335">
        <w:rPr>
          <w:b/>
          <w:bCs/>
          <w:sz w:val="28"/>
          <w:szCs w:val="28"/>
          <w:lang w:val="uk-UA"/>
        </w:rPr>
        <w:tab/>
      </w:r>
      <w:proofErr w:type="spellStart"/>
      <w:r>
        <w:rPr>
          <w:b/>
          <w:bCs/>
          <w:sz w:val="28"/>
          <w:szCs w:val="28"/>
        </w:rPr>
        <w:t>Стратегічна</w:t>
      </w:r>
      <w:proofErr w:type="spellEnd"/>
      <w:r>
        <w:rPr>
          <w:b/>
          <w:bCs/>
          <w:sz w:val="28"/>
          <w:szCs w:val="28"/>
        </w:rPr>
        <w:t xml:space="preserve"> задача </w:t>
      </w:r>
      <w:r>
        <w:rPr>
          <w:b/>
          <w:bCs/>
          <w:sz w:val="28"/>
          <w:szCs w:val="28"/>
          <w:lang w:val="uk-UA"/>
        </w:rPr>
        <w:t>6</w:t>
      </w:r>
      <w:r w:rsidR="00CC388C" w:rsidRPr="00CC388C">
        <w:rPr>
          <w:b/>
          <w:bCs/>
          <w:sz w:val="28"/>
          <w:szCs w:val="28"/>
        </w:rPr>
        <w:t xml:space="preserve">: </w:t>
      </w:r>
    </w:p>
    <w:p w:rsidR="00CC388C" w:rsidRPr="00CC388C" w:rsidRDefault="00614C91" w:rsidP="006C5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.1. Аналіз структури 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іального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оточення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освіти з метою виявлення додаткових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потенційних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партнерів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C388C" w:rsidRPr="00CC388C" w:rsidRDefault="00614C91" w:rsidP="006C5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.2. Розширення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взаємодії закладу освіти і </w:t>
      </w:r>
      <w:proofErr w:type="spellStart"/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іуму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, що забезпечують залучення додаткових ресурсів (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інтелектуальних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навчально-методичних,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організаційних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фінансових, матеріальних тощо). </w:t>
      </w:r>
    </w:p>
    <w:p w:rsidR="00CC388C" w:rsidRPr="00CC388C" w:rsidRDefault="00614C91" w:rsidP="006C5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.3.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Презентація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закладу через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сайт,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публікації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в ЗМІ,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Дні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відкритих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дверей,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рекламну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інформаційну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друковану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продукцію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участь в освітніх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виставках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заходах педагогічної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спільноти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громадськості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C388C" w:rsidRPr="00CC388C" w:rsidRDefault="00614C91" w:rsidP="006C5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bookmarkStart w:id="0" w:name="_GoBack"/>
      <w:bookmarkEnd w:id="0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.4. Участь закладу освіти в </w:t>
      </w:r>
      <w:proofErr w:type="gram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ізноманітних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інтелектуальних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, освітніх, творчих та інших заходах </w:t>
      </w:r>
      <w:proofErr w:type="spellStart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>соціуму</w:t>
      </w:r>
      <w:proofErr w:type="spellEnd"/>
      <w:r w:rsidR="00CC388C" w:rsidRPr="00CC388C">
        <w:rPr>
          <w:rFonts w:ascii="Times New Roman" w:hAnsi="Times New Roman" w:cs="Times New Roman"/>
          <w:color w:val="000000"/>
          <w:sz w:val="28"/>
          <w:szCs w:val="28"/>
        </w:rPr>
        <w:t xml:space="preserve"> з метою реалізації здібностей, потреб та інтересів здобувачів освіти, розширення сфери їх соціалізації. </w:t>
      </w:r>
    </w:p>
    <w:p w:rsidR="00CC388C" w:rsidRPr="00CC388C" w:rsidRDefault="00CC388C" w:rsidP="006C5335">
      <w:pPr>
        <w:pStyle w:val="Default"/>
        <w:ind w:firstLine="567"/>
        <w:jc w:val="both"/>
        <w:rPr>
          <w:sz w:val="28"/>
          <w:szCs w:val="28"/>
        </w:rPr>
      </w:pPr>
      <w:r w:rsidRPr="00CC388C">
        <w:rPr>
          <w:sz w:val="28"/>
          <w:szCs w:val="28"/>
        </w:rPr>
        <w:t xml:space="preserve">На завершення хочу </w:t>
      </w:r>
      <w:proofErr w:type="spellStart"/>
      <w:r w:rsidRPr="00CC388C">
        <w:rPr>
          <w:sz w:val="28"/>
          <w:szCs w:val="28"/>
        </w:rPr>
        <w:t>подякувати</w:t>
      </w:r>
      <w:proofErr w:type="spellEnd"/>
      <w:r w:rsidRPr="00CC388C">
        <w:rPr>
          <w:sz w:val="28"/>
          <w:szCs w:val="28"/>
        </w:rPr>
        <w:t xml:space="preserve"> за </w:t>
      </w:r>
      <w:proofErr w:type="spellStart"/>
      <w:proofErr w:type="gramStart"/>
      <w:r w:rsidRPr="00CC388C">
        <w:rPr>
          <w:sz w:val="28"/>
          <w:szCs w:val="28"/>
        </w:rPr>
        <w:t>ст</w:t>
      </w:r>
      <w:proofErr w:type="gramEnd"/>
      <w:r w:rsidRPr="00CC388C">
        <w:rPr>
          <w:sz w:val="28"/>
          <w:szCs w:val="28"/>
        </w:rPr>
        <w:t>ійкість</w:t>
      </w:r>
      <w:proofErr w:type="spellEnd"/>
      <w:r w:rsidRPr="00CC388C">
        <w:rPr>
          <w:sz w:val="28"/>
          <w:szCs w:val="28"/>
        </w:rPr>
        <w:t xml:space="preserve"> Педагогам, за </w:t>
      </w:r>
      <w:proofErr w:type="spellStart"/>
      <w:r w:rsidRPr="00CC388C">
        <w:rPr>
          <w:sz w:val="28"/>
          <w:szCs w:val="28"/>
        </w:rPr>
        <w:t>довіру</w:t>
      </w:r>
      <w:proofErr w:type="spellEnd"/>
      <w:r w:rsidRPr="00CC388C">
        <w:rPr>
          <w:sz w:val="28"/>
          <w:szCs w:val="28"/>
        </w:rPr>
        <w:t xml:space="preserve"> Бать</w:t>
      </w:r>
      <w:r w:rsidR="00D02594">
        <w:rPr>
          <w:sz w:val="28"/>
          <w:szCs w:val="28"/>
        </w:rPr>
        <w:t xml:space="preserve">кам, за </w:t>
      </w:r>
      <w:proofErr w:type="spellStart"/>
      <w:r w:rsidR="00D02594">
        <w:rPr>
          <w:sz w:val="28"/>
          <w:szCs w:val="28"/>
        </w:rPr>
        <w:t>вмотивованість</w:t>
      </w:r>
      <w:proofErr w:type="spellEnd"/>
      <w:r w:rsidR="00D02594">
        <w:rPr>
          <w:sz w:val="28"/>
          <w:szCs w:val="28"/>
        </w:rPr>
        <w:t xml:space="preserve"> </w:t>
      </w:r>
      <w:r w:rsidR="00D02594">
        <w:rPr>
          <w:sz w:val="28"/>
          <w:szCs w:val="28"/>
          <w:lang w:val="uk-UA"/>
        </w:rPr>
        <w:t>Учням</w:t>
      </w:r>
      <w:r w:rsidR="00D02594">
        <w:rPr>
          <w:sz w:val="28"/>
          <w:szCs w:val="28"/>
        </w:rPr>
        <w:t xml:space="preserve">! </w:t>
      </w:r>
      <w:proofErr w:type="spellStart"/>
      <w:r w:rsidR="00D02594">
        <w:rPr>
          <w:sz w:val="28"/>
          <w:szCs w:val="28"/>
        </w:rPr>
        <w:t>Попереду</w:t>
      </w:r>
      <w:proofErr w:type="spellEnd"/>
      <w:r w:rsidR="00D02594">
        <w:rPr>
          <w:sz w:val="28"/>
          <w:szCs w:val="28"/>
        </w:rPr>
        <w:t xml:space="preserve"> </w:t>
      </w:r>
      <w:proofErr w:type="spellStart"/>
      <w:r w:rsidR="00D02594">
        <w:rPr>
          <w:sz w:val="28"/>
          <w:szCs w:val="28"/>
        </w:rPr>
        <w:t>новий</w:t>
      </w:r>
      <w:proofErr w:type="spellEnd"/>
      <w:r w:rsidR="00D02594">
        <w:rPr>
          <w:sz w:val="28"/>
          <w:szCs w:val="28"/>
        </w:rPr>
        <w:t xml:space="preserve"> 202</w:t>
      </w:r>
      <w:r w:rsidR="00D02594">
        <w:rPr>
          <w:sz w:val="28"/>
          <w:szCs w:val="28"/>
          <w:lang w:val="uk-UA"/>
        </w:rPr>
        <w:t>5</w:t>
      </w:r>
      <w:r w:rsidR="00D02594">
        <w:rPr>
          <w:sz w:val="28"/>
          <w:szCs w:val="28"/>
        </w:rPr>
        <w:t>/202</w:t>
      </w:r>
      <w:r w:rsidR="00D02594">
        <w:rPr>
          <w:sz w:val="28"/>
          <w:szCs w:val="28"/>
          <w:lang w:val="uk-UA"/>
        </w:rPr>
        <w:t>6</w:t>
      </w:r>
      <w:r w:rsidRPr="00CC388C">
        <w:rPr>
          <w:sz w:val="28"/>
          <w:szCs w:val="28"/>
        </w:rPr>
        <w:t xml:space="preserve"> навчальний </w:t>
      </w:r>
      <w:proofErr w:type="gramStart"/>
      <w:r w:rsidRPr="00CC388C">
        <w:rPr>
          <w:sz w:val="28"/>
          <w:szCs w:val="28"/>
        </w:rPr>
        <w:t>р</w:t>
      </w:r>
      <w:proofErr w:type="gramEnd"/>
      <w:r w:rsidRPr="00CC388C">
        <w:rPr>
          <w:sz w:val="28"/>
          <w:szCs w:val="28"/>
        </w:rPr>
        <w:t>ік! Все буде Україна!</w:t>
      </w:r>
    </w:p>
    <w:sectPr w:rsidR="00CC388C" w:rsidRPr="00CC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3F5"/>
    <w:multiLevelType w:val="hybridMultilevel"/>
    <w:tmpl w:val="AB96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63669"/>
    <w:multiLevelType w:val="hybridMultilevel"/>
    <w:tmpl w:val="FED26ACC"/>
    <w:lvl w:ilvl="0" w:tplc="3C06FF1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69"/>
    <w:rsid w:val="000244AC"/>
    <w:rsid w:val="0005447B"/>
    <w:rsid w:val="000746CB"/>
    <w:rsid w:val="0007609F"/>
    <w:rsid w:val="000864DA"/>
    <w:rsid w:val="00094AE6"/>
    <w:rsid w:val="000A66D9"/>
    <w:rsid w:val="000C7124"/>
    <w:rsid w:val="0011082D"/>
    <w:rsid w:val="00115CAE"/>
    <w:rsid w:val="00165BAA"/>
    <w:rsid w:val="001673FD"/>
    <w:rsid w:val="0019073F"/>
    <w:rsid w:val="001B6583"/>
    <w:rsid w:val="001D1D62"/>
    <w:rsid w:val="001D60EC"/>
    <w:rsid w:val="001E11BC"/>
    <w:rsid w:val="001E42DC"/>
    <w:rsid w:val="002234D7"/>
    <w:rsid w:val="002337B0"/>
    <w:rsid w:val="00233C91"/>
    <w:rsid w:val="00245302"/>
    <w:rsid w:val="00271E2A"/>
    <w:rsid w:val="00304EA6"/>
    <w:rsid w:val="00305B17"/>
    <w:rsid w:val="00310E52"/>
    <w:rsid w:val="00315793"/>
    <w:rsid w:val="00336B82"/>
    <w:rsid w:val="003458F0"/>
    <w:rsid w:val="00351B46"/>
    <w:rsid w:val="003659C8"/>
    <w:rsid w:val="003705EC"/>
    <w:rsid w:val="003B2162"/>
    <w:rsid w:val="003B3F34"/>
    <w:rsid w:val="003D7DCA"/>
    <w:rsid w:val="00407111"/>
    <w:rsid w:val="004165CF"/>
    <w:rsid w:val="004210E5"/>
    <w:rsid w:val="00423011"/>
    <w:rsid w:val="00446394"/>
    <w:rsid w:val="004644A7"/>
    <w:rsid w:val="004657AE"/>
    <w:rsid w:val="00481645"/>
    <w:rsid w:val="004D41FF"/>
    <w:rsid w:val="004E4463"/>
    <w:rsid w:val="004F1482"/>
    <w:rsid w:val="00506530"/>
    <w:rsid w:val="00523A86"/>
    <w:rsid w:val="005524C6"/>
    <w:rsid w:val="005E70C5"/>
    <w:rsid w:val="00607F51"/>
    <w:rsid w:val="00614C91"/>
    <w:rsid w:val="006619EE"/>
    <w:rsid w:val="00662992"/>
    <w:rsid w:val="006635AA"/>
    <w:rsid w:val="00675DE1"/>
    <w:rsid w:val="00684035"/>
    <w:rsid w:val="006A114C"/>
    <w:rsid w:val="006B3AAE"/>
    <w:rsid w:val="006B5641"/>
    <w:rsid w:val="006C5335"/>
    <w:rsid w:val="006F7009"/>
    <w:rsid w:val="00741489"/>
    <w:rsid w:val="00750869"/>
    <w:rsid w:val="00784ECF"/>
    <w:rsid w:val="00786E10"/>
    <w:rsid w:val="00790F85"/>
    <w:rsid w:val="007C30CE"/>
    <w:rsid w:val="007D2BAF"/>
    <w:rsid w:val="007E10A5"/>
    <w:rsid w:val="00815B26"/>
    <w:rsid w:val="00817239"/>
    <w:rsid w:val="008275B3"/>
    <w:rsid w:val="00844570"/>
    <w:rsid w:val="00873D77"/>
    <w:rsid w:val="00877C60"/>
    <w:rsid w:val="00880E67"/>
    <w:rsid w:val="008860B9"/>
    <w:rsid w:val="008872E8"/>
    <w:rsid w:val="008C3845"/>
    <w:rsid w:val="008D5C17"/>
    <w:rsid w:val="008D72A1"/>
    <w:rsid w:val="00902820"/>
    <w:rsid w:val="00907708"/>
    <w:rsid w:val="00910469"/>
    <w:rsid w:val="0095147C"/>
    <w:rsid w:val="009559AC"/>
    <w:rsid w:val="00956544"/>
    <w:rsid w:val="00957859"/>
    <w:rsid w:val="009711C5"/>
    <w:rsid w:val="0097675E"/>
    <w:rsid w:val="00977946"/>
    <w:rsid w:val="009900F3"/>
    <w:rsid w:val="009C61E8"/>
    <w:rsid w:val="00A06356"/>
    <w:rsid w:val="00A10BEB"/>
    <w:rsid w:val="00A15AE0"/>
    <w:rsid w:val="00A15BD8"/>
    <w:rsid w:val="00A21D23"/>
    <w:rsid w:val="00A275BC"/>
    <w:rsid w:val="00A40B14"/>
    <w:rsid w:val="00A44E28"/>
    <w:rsid w:val="00A849D8"/>
    <w:rsid w:val="00A90DDB"/>
    <w:rsid w:val="00A91565"/>
    <w:rsid w:val="00AB451B"/>
    <w:rsid w:val="00B20F12"/>
    <w:rsid w:val="00B3593E"/>
    <w:rsid w:val="00B40642"/>
    <w:rsid w:val="00B43105"/>
    <w:rsid w:val="00B7501D"/>
    <w:rsid w:val="00B80321"/>
    <w:rsid w:val="00B82246"/>
    <w:rsid w:val="00BC0844"/>
    <w:rsid w:val="00BE179E"/>
    <w:rsid w:val="00BF5965"/>
    <w:rsid w:val="00C007ED"/>
    <w:rsid w:val="00C15564"/>
    <w:rsid w:val="00C629AA"/>
    <w:rsid w:val="00C70E17"/>
    <w:rsid w:val="00C8472E"/>
    <w:rsid w:val="00CA2526"/>
    <w:rsid w:val="00CA3977"/>
    <w:rsid w:val="00CC388C"/>
    <w:rsid w:val="00CC6DAF"/>
    <w:rsid w:val="00CD4A6E"/>
    <w:rsid w:val="00CD7D83"/>
    <w:rsid w:val="00CE6D92"/>
    <w:rsid w:val="00CF56C7"/>
    <w:rsid w:val="00D02594"/>
    <w:rsid w:val="00D05760"/>
    <w:rsid w:val="00D1013F"/>
    <w:rsid w:val="00D133EF"/>
    <w:rsid w:val="00D32252"/>
    <w:rsid w:val="00D573E1"/>
    <w:rsid w:val="00D7198D"/>
    <w:rsid w:val="00D91E6E"/>
    <w:rsid w:val="00D922CF"/>
    <w:rsid w:val="00DA7D92"/>
    <w:rsid w:val="00DE6327"/>
    <w:rsid w:val="00DF1A09"/>
    <w:rsid w:val="00E07EFD"/>
    <w:rsid w:val="00E45293"/>
    <w:rsid w:val="00E67473"/>
    <w:rsid w:val="00EA1140"/>
    <w:rsid w:val="00EA2F31"/>
    <w:rsid w:val="00EB2073"/>
    <w:rsid w:val="00EB5CA3"/>
    <w:rsid w:val="00EF2B80"/>
    <w:rsid w:val="00EF5123"/>
    <w:rsid w:val="00EF6EC3"/>
    <w:rsid w:val="00F020D4"/>
    <w:rsid w:val="00F03AFB"/>
    <w:rsid w:val="00F14AEF"/>
    <w:rsid w:val="00F46267"/>
    <w:rsid w:val="00F50210"/>
    <w:rsid w:val="00F52ED4"/>
    <w:rsid w:val="00F96988"/>
    <w:rsid w:val="00FD3235"/>
    <w:rsid w:val="00FE1C84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7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5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7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7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5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7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16</Pages>
  <Words>5698</Words>
  <Characters>32485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Валентина_П</dc:creator>
  <cp:keywords/>
  <dc:description/>
  <cp:lastModifiedBy>Валентина_П</cp:lastModifiedBy>
  <cp:revision>12</cp:revision>
  <dcterms:created xsi:type="dcterms:W3CDTF">2025-04-02T07:34:00Z</dcterms:created>
  <dcterms:modified xsi:type="dcterms:W3CDTF">2025-05-19T12:42:00Z</dcterms:modified>
</cp:coreProperties>
</file>